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CD2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618BEE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42B90408">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65.080</w:t>
            </w:r>
            <w:r>
              <w:rPr>
                <w:rFonts w:ascii="黑体" w:hAnsi="黑体" w:eastAsia="黑体"/>
                <w:sz w:val="21"/>
                <w:szCs w:val="21"/>
              </w:rPr>
              <w:fldChar w:fldCharType="end"/>
            </w:r>
            <w:bookmarkEnd w:id="0"/>
          </w:p>
        </w:tc>
      </w:tr>
      <w:tr w14:paraId="6A2F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BE180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938EA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72B3539">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ab/>
                  </w:r>
                  <w:r>
                    <w:t>IMAALE</w:t>
                  </w:r>
                  <w:r>
                    <w:fldChar w:fldCharType="end"/>
                  </w:r>
                  <w:bookmarkEnd w:id="1"/>
                </w:p>
              </w:tc>
            </w:tr>
          </w:tbl>
          <w:p w14:paraId="3789E6B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B13</w:t>
            </w:r>
            <w:r>
              <w:rPr>
                <w:rFonts w:ascii="黑体" w:hAnsi="黑体" w:eastAsia="黑体"/>
                <w:sz w:val="21"/>
                <w:szCs w:val="21"/>
              </w:rPr>
              <w:fldChar w:fldCharType="end"/>
            </w:r>
            <w:bookmarkEnd w:id="2"/>
          </w:p>
        </w:tc>
      </w:tr>
    </w:tbl>
    <w:p w14:paraId="644AD0F3">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ACF153A">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I</w:t>
      </w:r>
      <w:r>
        <w:rPr>
          <w:rFonts w:hint="eastAsia"/>
          <w:lang w:val="en-US" w:eastAsia="zh-CN"/>
        </w:rPr>
        <w:t>MAALE  018</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     </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2</w:t>
      </w:r>
      <w:r>
        <w:rPr>
          <w:rFonts w:hint="eastAsia"/>
          <w:lang w:val="en-US" w:eastAsia="zh-CN"/>
        </w:rPr>
        <w:t>025</w:t>
      </w:r>
      <w:r>
        <w:fldChar w:fldCharType="end"/>
      </w:r>
      <w:bookmarkEnd w:id="7"/>
    </w:p>
    <w:p w14:paraId="78018505">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99F781D">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qfGwj+kBAAC5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1Tnsxb&#10;d6h8ZD3ot8Jmv/RHaWiiubfD9qWVeWhnAf/8c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KnxsI/pAQAAuQMAAA4AAAAAAAAAAQAgAAAAJwEAAGRycy9lMm9Eb2MueG1sUEsFBgAAAAAGAAYA&#10;WQEAAIIFAAAAAA==&#10;">
                <v:fill on="f" focussize="0,0"/>
                <v:stroke color="#000000" joinstyle="round"/>
                <v:imagedata o:title=""/>
                <o:lock v:ext="edit" aspectratio="f"/>
              </v:line>
            </w:pict>
          </mc:Fallback>
        </mc:AlternateContent>
      </w:r>
    </w:p>
    <w:p w14:paraId="1A2D6D52">
      <w:pPr>
        <w:pStyle w:val="51"/>
        <w:framePr w:w="9639" w:h="6976" w:hRule="exact" w:hSpace="0" w:vSpace="0" w:wrap="around" w:hAnchor="page" w:y="6408"/>
        <w:jc w:val="center"/>
        <w:rPr>
          <w:rFonts w:ascii="黑体" w:hAnsi="黑体" w:eastAsia="黑体"/>
          <w:b w:val="0"/>
          <w:bCs w:val="0"/>
          <w:w w:val="100"/>
        </w:rPr>
      </w:pPr>
    </w:p>
    <w:p w14:paraId="2A09C7DB">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沙柳堆肥技术规程</w:t>
      </w:r>
      <w:r>
        <w:fldChar w:fldCharType="end"/>
      </w:r>
      <w:bookmarkEnd w:id="9"/>
    </w:p>
    <w:p w14:paraId="1CB8D445">
      <w:pPr>
        <w:framePr w:w="9639" w:h="6974" w:hRule="exact" w:wrap="around" w:vAnchor="page" w:hAnchor="page" w:x="1419" w:y="6408" w:anchorLock="1"/>
        <w:ind w:left="-1418"/>
      </w:pPr>
    </w:p>
    <w:p w14:paraId="5F87CBC3">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of practice for Salix cheilophila composting technology</w:t>
      </w:r>
      <w:r>
        <w:rPr>
          <w:rFonts w:eastAsia="黑体"/>
          <w:szCs w:val="28"/>
        </w:rPr>
        <w:fldChar w:fldCharType="end"/>
      </w:r>
      <w:bookmarkEnd w:id="10"/>
    </w:p>
    <w:p w14:paraId="0CEF4ED2">
      <w:pPr>
        <w:framePr w:w="9639" w:h="6974" w:hRule="exact" w:wrap="around" w:vAnchor="page" w:hAnchor="page" w:x="1419" w:y="6408" w:anchorLock="1"/>
        <w:spacing w:line="760" w:lineRule="exact"/>
        <w:ind w:left="-1418"/>
      </w:pPr>
    </w:p>
    <w:p w14:paraId="15EF34A9">
      <w:pPr>
        <w:pStyle w:val="126"/>
        <w:framePr w:w="9639" w:h="6974" w:hRule="exact" w:wrap="around" w:vAnchor="page" w:hAnchor="page" w:x="1419" w:y="6408" w:anchorLock="1"/>
        <w:textAlignment w:val="bottom"/>
        <w:rPr>
          <w:rFonts w:eastAsia="黑体"/>
          <w:szCs w:val="28"/>
        </w:rPr>
      </w:pPr>
    </w:p>
    <w:p w14:paraId="11CD6B20">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1C31D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331BE8">
      <w:pPr>
        <w:pStyle w:val="126"/>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55BBBAA">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2</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eastAsia="zh-CN"/>
        </w:rPr>
        <w:t>3</w:t>
      </w:r>
      <w:r>
        <w:rPr>
          <w:rFonts w:hint="eastAsia" w:ascii="黑体"/>
          <w:lang w:val="en-US" w:eastAsia="zh-CN"/>
        </w:rPr>
        <w:t>0</w:t>
      </w:r>
      <w:r>
        <w:rPr>
          <w:rFonts w:ascii="黑体"/>
        </w:rPr>
        <w:fldChar w:fldCharType="end"/>
      </w:r>
      <w:bookmarkEnd w:id="16"/>
      <w:r>
        <w:rPr>
          <w:rFonts w:hint="eastAsia"/>
        </w:rPr>
        <w:t>发布</w:t>
      </w:r>
    </w:p>
    <w:p w14:paraId="15539924">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026</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3</w:t>
      </w:r>
      <w:r>
        <w:rPr>
          <w:rFonts w:hint="eastAsia" w:ascii="黑体"/>
          <w:lang w:val="en-US" w:eastAsia="zh-CN"/>
        </w:rPr>
        <w:t>0</w:t>
      </w:r>
      <w:bookmarkStart w:id="24" w:name="_GoBack"/>
      <w:bookmarkEnd w:id="24"/>
      <w:r>
        <w:rPr>
          <w:rFonts w:ascii="黑体"/>
        </w:rPr>
        <w:fldChar w:fldCharType="end"/>
      </w:r>
      <w:bookmarkEnd w:id="19"/>
      <w:r>
        <w:rPr>
          <w:rFonts w:hint="eastAsia"/>
        </w:rPr>
        <w:t>实施</w:t>
      </w:r>
    </w:p>
    <w:p w14:paraId="26BDBB23">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内蒙古农牧业产业化龙头企业协会</w:t>
      </w:r>
      <w:r>
        <w:rPr>
          <w:rFonts w:hAnsi="黑体"/>
          <w:w w:val="100"/>
          <w:sz w:val="28"/>
        </w:rPr>
        <w:t>     </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8A5356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D0&#10;lI2J6AEAALgDAAAOAAAAAAAAAAEAIAAAACYBAABkcnMvZTJvRG9jLnhtbFBLBQYAAAAABgAGAFkB&#10;AACABQAAAAA=&#10;">
                <v:fill on="f" focussize="0,0"/>
                <v:stroke color="#000000" joinstyle="round"/>
                <v:imagedata o:title=""/>
                <o:lock v:ext="edit" aspectratio="f"/>
                <w10:anchorlock/>
              </v:line>
            </w:pict>
          </mc:Fallback>
        </mc:AlternateContent>
      </w:r>
    </w:p>
    <w:p w14:paraId="1FDED45A">
      <w:pPr>
        <w:pStyle w:val="90"/>
        <w:spacing w:after="360"/>
      </w:pPr>
      <w:bookmarkStart w:id="21" w:name="BookMark2"/>
      <w:r>
        <w:rPr>
          <w:spacing w:val="320"/>
        </w:rPr>
        <w:t>前</w:t>
      </w:r>
      <w:r>
        <w:t>言</w:t>
      </w:r>
    </w:p>
    <w:p w14:paraId="7E8D73BF">
      <w:pPr>
        <w:pStyle w:val="57"/>
        <w:ind w:firstLine="420"/>
      </w:pPr>
      <w:r>
        <w:rPr>
          <w:rFonts w:hint="eastAsia"/>
        </w:rPr>
        <w:t>本文件按照GB/T 1.1—2020《标准化工作导则  第1部分：标准化文件的结构和起草规则》的规定起草。</w:t>
      </w:r>
    </w:p>
    <w:p w14:paraId="0672DA0D">
      <w:pPr>
        <w:pStyle w:val="57"/>
        <w:ind w:firstLine="420"/>
      </w:pPr>
      <w:r>
        <w:rPr>
          <w:rFonts w:hint="eastAsia" w:hAnsi="宋体"/>
          <w:szCs w:val="21"/>
        </w:rPr>
        <w:t>请注意本文件的某些内容可能涉及专利。本文件的发布机构不承担识别专利的责任。</w:t>
      </w:r>
    </w:p>
    <w:p w14:paraId="683AD1CA">
      <w:pPr>
        <w:pStyle w:val="57"/>
        <w:ind w:firstLine="420"/>
      </w:pPr>
      <w:r>
        <w:rPr>
          <w:rFonts w:hint="eastAsia"/>
        </w:rPr>
        <w:t>本文件由中国农业科学院草原研究所提出。</w:t>
      </w:r>
    </w:p>
    <w:p w14:paraId="5237E4CC">
      <w:pPr>
        <w:pStyle w:val="57"/>
        <w:ind w:firstLine="420"/>
      </w:pPr>
      <w:r>
        <w:rPr>
          <w:rFonts w:hint="eastAsia"/>
        </w:rPr>
        <w:t>本文件由内蒙古农牧业产业化龙头企业协会归口。</w:t>
      </w:r>
    </w:p>
    <w:p w14:paraId="507C7C64">
      <w:pPr>
        <w:pStyle w:val="57"/>
        <w:ind w:firstLine="420"/>
      </w:pPr>
      <w:r>
        <w:rPr>
          <w:rFonts w:hint="eastAsia"/>
        </w:rPr>
        <w:t>本文件起草单位：</w:t>
      </w:r>
      <w:r>
        <w:rPr>
          <w:rFonts w:hint="eastAsia" w:ascii="Times New Roman"/>
        </w:rPr>
        <w:t>中国农业科学院草原研究所、</w:t>
      </w:r>
      <w:r>
        <w:rPr>
          <w:rFonts w:ascii="Times New Roman"/>
        </w:rPr>
        <w:t>内蒙古农业大学</w:t>
      </w:r>
      <w:r>
        <w:rPr>
          <w:rFonts w:hint="eastAsia" w:ascii="Times New Roman"/>
        </w:rPr>
        <w:t>、</w:t>
      </w:r>
      <w:r>
        <w:rPr>
          <w:rFonts w:ascii="Times New Roman"/>
        </w:rPr>
        <w:t>杭锦旗林业和草原事业发展中心、杭锦旗乌力吉牧仁种养殖专业合作社</w:t>
      </w:r>
      <w:r>
        <w:rPr>
          <w:rFonts w:hint="eastAsia" w:ascii="Times New Roman"/>
        </w:rPr>
        <w:t>、内蒙古蒙肥生物科技有限公司</w:t>
      </w:r>
      <w:r>
        <w:rPr>
          <w:rFonts w:hint="eastAsia"/>
        </w:rPr>
        <w:t>。</w:t>
      </w:r>
    </w:p>
    <w:p w14:paraId="1898C8B3">
      <w:pPr>
        <w:pStyle w:val="57"/>
        <w:ind w:firstLine="420"/>
      </w:pPr>
      <w:r>
        <w:rPr>
          <w:rFonts w:hint="eastAsia"/>
        </w:rPr>
        <w:t>本文件主要起草人：</w:t>
      </w:r>
      <w:r>
        <w:rPr>
          <w:rFonts w:ascii="Times New Roman"/>
        </w:rPr>
        <w:t>万东莉</w:t>
      </w:r>
      <w:r>
        <w:rPr>
          <w:rFonts w:hint="eastAsia" w:ascii="Times New Roman"/>
        </w:rPr>
        <w:t>、</w:t>
      </w:r>
      <w:r>
        <w:rPr>
          <w:rFonts w:ascii="Times New Roman"/>
        </w:rPr>
        <w:t>杨金耀</w:t>
      </w:r>
      <w:r>
        <w:rPr>
          <w:rFonts w:hint="eastAsia" w:ascii="Times New Roman"/>
        </w:rPr>
        <w:t>、</w:t>
      </w:r>
      <w:r>
        <w:rPr>
          <w:rFonts w:ascii="Times New Roman"/>
        </w:rPr>
        <w:t>万永青</w:t>
      </w:r>
      <w:r>
        <w:rPr>
          <w:rFonts w:hint="eastAsia" w:ascii="Times New Roman"/>
        </w:rPr>
        <w:t>、</w:t>
      </w:r>
      <w:r>
        <w:rPr>
          <w:rFonts w:ascii="Times New Roman"/>
        </w:rPr>
        <w:t>张馨予</w:t>
      </w:r>
      <w:r>
        <w:rPr>
          <w:rFonts w:hint="eastAsia" w:ascii="Times New Roman"/>
        </w:rPr>
        <w:t>、</w:t>
      </w:r>
      <w:r>
        <w:rPr>
          <w:rFonts w:ascii="Times New Roman"/>
        </w:rPr>
        <w:t>李振中</w:t>
      </w:r>
      <w:r>
        <w:rPr>
          <w:rFonts w:hint="eastAsia" w:ascii="Times New Roman"/>
        </w:rPr>
        <w:t>、刘浩然、翟昊、</w:t>
      </w:r>
      <w:r>
        <w:rPr>
          <w:rFonts w:ascii="Times New Roman"/>
        </w:rPr>
        <w:t>郝菊茹</w:t>
      </w:r>
      <w:r>
        <w:rPr>
          <w:rFonts w:hint="eastAsia" w:ascii="Times New Roman"/>
        </w:rPr>
        <w:t>、徐凯、</w:t>
      </w:r>
      <w:r>
        <w:rPr>
          <w:rFonts w:ascii="Times New Roman"/>
        </w:rPr>
        <w:t>李国庆</w:t>
      </w:r>
      <w:r>
        <w:rPr>
          <w:rFonts w:hint="eastAsia" w:ascii="Times New Roman"/>
        </w:rPr>
        <w:t>、刘思源、丁勇、</w:t>
      </w:r>
      <w:r>
        <w:rPr>
          <w:rFonts w:ascii="Times New Roman"/>
        </w:rPr>
        <w:t>王宁飞</w:t>
      </w:r>
      <w:r>
        <w:rPr>
          <w:rFonts w:hint="eastAsia" w:ascii="Times New Roman"/>
        </w:rPr>
        <w:t>、郜晋楠、王瑞刚、李阳</w:t>
      </w:r>
      <w:r>
        <w:rPr>
          <w:rFonts w:hint="eastAsia"/>
        </w:rPr>
        <w:t>。</w:t>
      </w:r>
    </w:p>
    <w:p w14:paraId="297BF710">
      <w:pPr>
        <w:pStyle w:val="57"/>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14:paraId="5648935B">
      <w:pPr>
        <w:spacing w:line="20" w:lineRule="exact"/>
        <w:jc w:val="center"/>
        <w:rPr>
          <w:rFonts w:ascii="黑体" w:hAnsi="黑体" w:eastAsia="黑体"/>
          <w:sz w:val="32"/>
          <w:szCs w:val="32"/>
        </w:rPr>
      </w:pPr>
      <w:bookmarkStart w:id="22" w:name="BookMark4"/>
    </w:p>
    <w:p w14:paraId="4CB07AF4">
      <w:pPr>
        <w:spacing w:line="20" w:lineRule="exact"/>
        <w:jc w:val="center"/>
        <w:rPr>
          <w:rFonts w:ascii="黑体" w:hAnsi="黑体" w:eastAsia="黑体"/>
          <w:sz w:val="32"/>
          <w:szCs w:val="32"/>
        </w:rPr>
      </w:pPr>
    </w:p>
    <w:sdt>
      <w:sdtPr>
        <w:tag w:val="NEW_STAND_NAME"/>
        <w:id w:val="595910757"/>
        <w:lock w:val="sdtLocked"/>
        <w:placeholder>
          <w:docPart w:val="03C85F24126341D5BBDDC41FD5CEF0BA"/>
        </w:placeholder>
      </w:sdtPr>
      <w:sdtContent>
        <w:p w14:paraId="28C34D5B">
          <w:pPr>
            <w:pStyle w:val="178"/>
            <w:spacing w:beforeLines="1" w:afterLines="220"/>
          </w:pPr>
          <w:bookmarkStart w:id="23" w:name="NEW_STAND_NAME"/>
          <w:r>
            <w:rPr>
              <w:rFonts w:cs="黑体"/>
            </w:rPr>
            <w:t>沙柳</w:t>
          </w:r>
          <w:r>
            <w:rPr>
              <w:rFonts w:hint="eastAsia" w:cs="黑体"/>
            </w:rPr>
            <w:t>堆肥</w:t>
          </w:r>
          <w:r>
            <w:rPr>
              <w:rFonts w:cs="黑体"/>
            </w:rPr>
            <w:t>技术</w:t>
          </w:r>
          <w:r>
            <w:rPr>
              <w:rFonts w:hint="eastAsia" w:cs="黑体"/>
            </w:rPr>
            <w:t>规程</w:t>
          </w:r>
        </w:p>
      </w:sdtContent>
    </w:sdt>
    <w:bookmarkEnd w:id="22"/>
    <w:bookmarkEnd w:id="23"/>
    <w:p w14:paraId="29C1EABE">
      <w:pPr>
        <w:rPr>
          <w:rFonts w:ascii="Times New Roman" w:hAnsi="Times New Roman"/>
        </w:rPr>
      </w:pPr>
    </w:p>
    <w:p w14:paraId="00165E9C">
      <w:pPr>
        <w:rPr>
          <w:rFonts w:ascii="黑体" w:hAnsi="黑体" w:eastAsia="黑体" w:cs="黑体"/>
        </w:rPr>
      </w:pPr>
      <w:r>
        <w:rPr>
          <w:rFonts w:hint="eastAsia" w:ascii="黑体" w:hAnsi="黑体" w:eastAsia="黑体" w:cs="黑体"/>
        </w:rPr>
        <w:t>1</w:t>
      </w:r>
      <w:r>
        <w:rPr>
          <w:rFonts w:hint="eastAsia" w:ascii="黑体" w:hAnsi="黑体" w:eastAsia="黑体" w:cs="黑体"/>
        </w:rPr>
        <w:tab/>
      </w:r>
      <w:r>
        <w:rPr>
          <w:rFonts w:hint="eastAsia" w:ascii="黑体" w:hAnsi="黑体" w:eastAsia="黑体" w:cs="黑体"/>
        </w:rPr>
        <w:t>范围</w:t>
      </w:r>
    </w:p>
    <w:p w14:paraId="168A2932">
      <w:pPr>
        <w:rPr>
          <w:rFonts w:ascii="Times New Roman" w:hAnsi="Times New Roman"/>
        </w:rPr>
      </w:pPr>
    </w:p>
    <w:p w14:paraId="45847AAC">
      <w:pPr>
        <w:adjustRightInd/>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本文件</w:t>
      </w:r>
      <w:r>
        <w:rPr>
          <w:rFonts w:hint="eastAsia" w:ascii="Times New Roman" w:hAnsi="Times New Roman"/>
          <w:color w:val="000000" w:themeColor="text1"/>
          <w14:textFill>
            <w14:solidFill>
              <w14:schemeClr w14:val="tx1"/>
            </w14:solidFill>
          </w14:textFill>
        </w:rPr>
        <w:t>规定</w:t>
      </w:r>
      <w:r>
        <w:rPr>
          <w:rFonts w:ascii="Times New Roman" w:hAnsi="Times New Roman"/>
          <w:color w:val="000000" w:themeColor="text1"/>
          <w14:textFill>
            <w14:solidFill>
              <w14:schemeClr w14:val="tx1"/>
            </w14:solidFill>
          </w14:textFill>
        </w:rPr>
        <w:t>了</w:t>
      </w:r>
      <w:r>
        <w:rPr>
          <w:rFonts w:hint="eastAsia" w:ascii="Times New Roman" w:hAnsi="Times New Roman"/>
          <w:color w:val="000000" w:themeColor="text1"/>
          <w14:textFill>
            <w14:solidFill>
              <w14:schemeClr w14:val="tx1"/>
            </w14:solidFill>
          </w14:textFill>
        </w:rPr>
        <w:t>以沙柳枝条为原料的堆肥规程，包括</w:t>
      </w:r>
      <w:r>
        <w:rPr>
          <w:rFonts w:ascii="Times New Roman" w:hAnsi="Times New Roman"/>
          <w:color w:val="000000" w:themeColor="text1"/>
          <w14:textFill>
            <w14:solidFill>
              <w14:schemeClr w14:val="tx1"/>
            </w14:solidFill>
          </w14:textFill>
        </w:rPr>
        <w:t>场地</w:t>
      </w:r>
      <w:r>
        <w:rPr>
          <w:rFonts w:hint="eastAsia" w:ascii="Times New Roman" w:hAnsi="Times New Roman"/>
          <w:color w:val="000000" w:themeColor="text1"/>
          <w14:textFill>
            <w14:solidFill>
              <w14:schemeClr w14:val="tx1"/>
            </w14:solidFill>
          </w14:textFill>
        </w:rPr>
        <w:t>和设备</w:t>
      </w:r>
      <w:r>
        <w:rPr>
          <w:rFonts w:ascii="Times New Roman" w:hAnsi="Times New Roman"/>
          <w:color w:val="000000" w:themeColor="text1"/>
          <w14:textFill>
            <w14:solidFill>
              <w14:schemeClr w14:val="tx1"/>
            </w14:solidFill>
          </w14:textFill>
        </w:rPr>
        <w:t>的选择、工艺流程、工艺要点</w:t>
      </w:r>
      <w:r>
        <w:rPr>
          <w:rFonts w:hint="eastAsia" w:ascii="Times New Roman" w:hAnsi="Times New Roman"/>
          <w:color w:val="000000" w:themeColor="text1"/>
          <w14:textFill>
            <w14:solidFill>
              <w14:schemeClr w14:val="tx1"/>
            </w14:solidFill>
          </w14:textFill>
        </w:rPr>
        <w:t>等</w:t>
      </w:r>
      <w:r>
        <w:rPr>
          <w:rFonts w:ascii="Times New Roman" w:hAnsi="Times New Roman"/>
          <w:color w:val="000000" w:themeColor="text1"/>
          <w14:textFill>
            <w14:solidFill>
              <w14:schemeClr w14:val="tx1"/>
            </w14:solidFill>
          </w14:textFill>
        </w:rPr>
        <w:t>。</w:t>
      </w:r>
    </w:p>
    <w:p w14:paraId="49C8FD84">
      <w:pPr>
        <w:ind w:firstLine="420" w:firstLineChars="200"/>
        <w:rPr>
          <w:rFonts w:ascii="Times New Roman" w:hAnsi="Times New Roman"/>
        </w:rPr>
      </w:pPr>
      <w:r>
        <w:rPr>
          <w:rFonts w:ascii="Times New Roman" w:hAnsi="Times New Roman"/>
        </w:rPr>
        <w:t>本文件适用于以沙柳为主要原料，经微生物</w:t>
      </w:r>
      <w:r>
        <w:rPr>
          <w:rFonts w:hint="eastAsia" w:ascii="Times New Roman" w:hAnsi="Times New Roman"/>
        </w:rPr>
        <w:t>发酵</w:t>
      </w:r>
      <w:r>
        <w:rPr>
          <w:rFonts w:ascii="Times New Roman" w:hAnsi="Times New Roman"/>
        </w:rPr>
        <w:t>腐熟</w:t>
      </w:r>
      <w:r>
        <w:rPr>
          <w:rFonts w:hint="eastAsia" w:ascii="Times New Roman" w:hAnsi="Times New Roman"/>
        </w:rPr>
        <w:t>的堆肥生产</w:t>
      </w:r>
      <w:r>
        <w:rPr>
          <w:rFonts w:ascii="Times New Roman" w:hAnsi="Times New Roman"/>
        </w:rPr>
        <w:t>。</w:t>
      </w:r>
    </w:p>
    <w:p w14:paraId="629166DE">
      <w:pPr>
        <w:ind w:firstLine="420" w:firstLineChars="200"/>
        <w:rPr>
          <w:rFonts w:ascii="Times New Roman" w:hAnsi="Times New Roman"/>
        </w:rPr>
      </w:pPr>
    </w:p>
    <w:p w14:paraId="7E8C2D97">
      <w:pPr>
        <w:rPr>
          <w:rFonts w:ascii="黑体" w:hAnsi="黑体" w:eastAsia="黑体" w:cs="黑体"/>
        </w:rPr>
      </w:pPr>
      <w:r>
        <w:rPr>
          <w:rFonts w:ascii="黑体" w:hAnsi="黑体" w:eastAsia="黑体" w:cs="黑体"/>
        </w:rPr>
        <w:t>2</w:t>
      </w:r>
      <w:r>
        <w:rPr>
          <w:rFonts w:ascii="黑体" w:hAnsi="黑体" w:eastAsia="黑体" w:cs="黑体"/>
        </w:rPr>
        <w:tab/>
      </w:r>
      <w:r>
        <w:rPr>
          <w:rFonts w:ascii="黑体" w:hAnsi="黑体" w:eastAsia="黑体" w:cs="黑体"/>
        </w:rPr>
        <w:t>规范性引用文件</w:t>
      </w:r>
    </w:p>
    <w:p w14:paraId="23CC5C8C">
      <w:pPr>
        <w:rPr>
          <w:rFonts w:ascii="Times New Roman" w:hAnsi="Times New Roman"/>
        </w:rPr>
      </w:pPr>
    </w:p>
    <w:p w14:paraId="700CD4BB">
      <w:pPr>
        <w:adjustRightInd/>
        <w:ind w:firstLine="420" w:firstLineChars="200"/>
        <w:rPr>
          <w:rFonts w:ascii="Times New Roman" w:hAnsi="Times New Roman"/>
        </w:rPr>
      </w:pPr>
      <w:r>
        <w:rPr>
          <w:rFonts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1CC908B">
      <w:pPr>
        <w:adjustRightInd/>
        <w:ind w:firstLine="420" w:firstLineChars="200"/>
        <w:rPr>
          <w:rFonts w:ascii="宋体" w:hAnsi="宋体"/>
        </w:rPr>
      </w:pPr>
      <w:r>
        <w:rPr>
          <w:rFonts w:ascii="宋体" w:hAnsi="宋体"/>
        </w:rPr>
        <w:t>NY</w:t>
      </w:r>
      <w:r>
        <w:rPr>
          <w:rFonts w:hint="eastAsia" w:ascii="宋体" w:hAnsi="宋体"/>
        </w:rPr>
        <w:t>/T</w:t>
      </w:r>
      <w:r>
        <w:rPr>
          <w:rFonts w:ascii="宋体" w:hAnsi="宋体"/>
        </w:rPr>
        <w:t xml:space="preserve"> 525 有机肥料</w:t>
      </w:r>
    </w:p>
    <w:p w14:paraId="752423F5">
      <w:pPr>
        <w:adjustRightInd/>
        <w:ind w:firstLine="420" w:firstLineChars="200"/>
        <w:rPr>
          <w:rFonts w:ascii="宋体" w:hAnsi="宋体"/>
        </w:rPr>
      </w:pPr>
    </w:p>
    <w:p w14:paraId="0D4D1FA3">
      <w:pPr>
        <w:rPr>
          <w:rFonts w:ascii="黑体" w:hAnsi="黑体" w:eastAsia="黑体" w:cs="黑体"/>
        </w:rPr>
      </w:pPr>
      <w:r>
        <w:rPr>
          <w:rFonts w:ascii="黑体" w:hAnsi="黑体" w:eastAsia="黑体" w:cs="黑体"/>
        </w:rPr>
        <w:t>3</w:t>
      </w:r>
      <w:r>
        <w:rPr>
          <w:rFonts w:ascii="黑体" w:hAnsi="黑体" w:eastAsia="黑体" w:cs="黑体"/>
        </w:rPr>
        <w:tab/>
      </w:r>
      <w:r>
        <w:rPr>
          <w:rFonts w:ascii="黑体" w:hAnsi="黑体" w:eastAsia="黑体" w:cs="黑体"/>
        </w:rPr>
        <w:t>术语和定义</w:t>
      </w:r>
    </w:p>
    <w:p w14:paraId="407585D2">
      <w:pPr>
        <w:rPr>
          <w:rFonts w:ascii="Times New Roman" w:hAnsi="Times New Roman"/>
        </w:rPr>
      </w:pPr>
    </w:p>
    <w:p w14:paraId="2C9A70EA">
      <w:pPr>
        <w:adjustRightInd/>
        <w:ind w:firstLine="420" w:firstLineChars="200"/>
        <w:rPr>
          <w:rFonts w:ascii="Times New Roman" w:hAnsi="Times New Roman"/>
        </w:rPr>
      </w:pPr>
      <w:r>
        <w:rPr>
          <w:rFonts w:ascii="Times New Roman" w:hAnsi="Times New Roman"/>
        </w:rPr>
        <w:t>下列术语和定义适用于本文件。</w:t>
      </w:r>
    </w:p>
    <w:p w14:paraId="49C3F6A5">
      <w:pPr>
        <w:rPr>
          <w:rFonts w:ascii="黑体" w:hAnsi="黑体" w:eastAsia="黑体" w:cs="黑体"/>
        </w:rPr>
      </w:pPr>
    </w:p>
    <w:p w14:paraId="1CB2C068">
      <w:pPr>
        <w:rPr>
          <w:rFonts w:ascii="黑体" w:hAnsi="黑体" w:eastAsia="黑体" w:cs="黑体"/>
        </w:rPr>
      </w:pPr>
      <w:r>
        <w:rPr>
          <w:rFonts w:ascii="黑体" w:hAnsi="黑体" w:eastAsia="黑体" w:cs="黑体"/>
        </w:rPr>
        <w:t>3.</w:t>
      </w:r>
      <w:r>
        <w:rPr>
          <w:rFonts w:hint="eastAsia" w:ascii="黑体" w:hAnsi="黑体" w:eastAsia="黑体" w:cs="黑体"/>
        </w:rPr>
        <w:t xml:space="preserve">1 </w:t>
      </w:r>
    </w:p>
    <w:p w14:paraId="4BDA75C2">
      <w:pPr>
        <w:ind w:firstLine="420" w:firstLineChars="200"/>
        <w:rPr>
          <w:rFonts w:ascii="黑体" w:hAnsi="黑体" w:eastAsia="黑体" w:cs="黑体"/>
        </w:rPr>
      </w:pPr>
      <w:r>
        <w:rPr>
          <w:rFonts w:ascii="黑体" w:hAnsi="黑体" w:eastAsia="黑体" w:cs="黑体"/>
        </w:rPr>
        <w:t>腐熟度maturity</w:t>
      </w:r>
    </w:p>
    <w:p w14:paraId="6CB2F6AB">
      <w:pPr>
        <w:rPr>
          <w:rFonts w:ascii="黑体" w:hAnsi="黑体" w:eastAsia="黑体" w:cs="黑体"/>
        </w:rPr>
      </w:pPr>
    </w:p>
    <w:p w14:paraId="71E23271">
      <w:pPr>
        <w:adjustRightInd/>
        <w:ind w:firstLine="420" w:firstLineChars="200"/>
        <w:rPr>
          <w:rFonts w:ascii="Times New Roman" w:hAnsi="Times New Roman"/>
        </w:rPr>
      </w:pPr>
      <w:r>
        <w:rPr>
          <w:rFonts w:ascii="Times New Roman" w:hAnsi="Times New Roman"/>
        </w:rPr>
        <w:t>指堆肥过程中有机物经过矿化、腐殖化过程后达到稳定的程度。</w:t>
      </w:r>
    </w:p>
    <w:p w14:paraId="09291E8C">
      <w:pPr>
        <w:rPr>
          <w:rFonts w:ascii="黑体" w:hAnsi="黑体" w:eastAsia="黑体" w:cs="黑体"/>
        </w:rPr>
      </w:pPr>
    </w:p>
    <w:p w14:paraId="266E4EE1">
      <w:pPr>
        <w:rPr>
          <w:rFonts w:ascii="黑体" w:hAnsi="黑体" w:eastAsia="黑体" w:cs="黑体"/>
        </w:rPr>
      </w:pPr>
      <w:r>
        <w:rPr>
          <w:rFonts w:ascii="黑体" w:hAnsi="黑体" w:eastAsia="黑体" w:cs="黑体"/>
        </w:rPr>
        <w:t>3.</w:t>
      </w:r>
      <w:r>
        <w:rPr>
          <w:rFonts w:hint="eastAsia" w:ascii="黑体" w:hAnsi="黑体" w:eastAsia="黑体" w:cs="黑体"/>
        </w:rPr>
        <w:t xml:space="preserve">2 </w:t>
      </w:r>
    </w:p>
    <w:p w14:paraId="3EBD5D83">
      <w:pPr>
        <w:ind w:firstLine="420" w:firstLineChars="200"/>
        <w:rPr>
          <w:rFonts w:ascii="黑体" w:hAnsi="黑体" w:eastAsia="黑体" w:cs="黑体"/>
        </w:rPr>
      </w:pPr>
      <w:r>
        <w:rPr>
          <w:rFonts w:ascii="黑体" w:hAnsi="黑体" w:eastAsia="黑体" w:cs="黑体"/>
        </w:rPr>
        <w:t>农用微生物菌剂microbial inoculants in agriculture</w:t>
      </w:r>
    </w:p>
    <w:p w14:paraId="4ECBE16B">
      <w:pPr>
        <w:rPr>
          <w:rFonts w:ascii="黑体" w:hAnsi="黑体" w:eastAsia="黑体" w:cs="黑体"/>
        </w:rPr>
      </w:pPr>
    </w:p>
    <w:p w14:paraId="4EB6BB96">
      <w:pPr>
        <w:adjustRightInd/>
        <w:ind w:firstLine="420" w:firstLineChars="200"/>
        <w:rPr>
          <w:rFonts w:ascii="Times New Roman" w:hAnsi="Times New Roman"/>
        </w:rPr>
      </w:pPr>
      <w:r>
        <w:rPr>
          <w:rFonts w:ascii="Times New Roman" w:hAnsi="Times New Roman"/>
        </w:rPr>
        <w:t>由一些对动物或植物有效而且安全的细菌、放线菌、真菌和酵母菌培养而成</w:t>
      </w:r>
      <w:r>
        <w:rPr>
          <w:rFonts w:hint="eastAsia" w:ascii="Times New Roman" w:hAnsi="Times New Roman"/>
        </w:rPr>
        <w:t>。</w:t>
      </w:r>
    </w:p>
    <w:p w14:paraId="2AAC3698">
      <w:pPr>
        <w:adjustRightInd/>
        <w:ind w:firstLine="420" w:firstLineChars="200"/>
        <w:rPr>
          <w:rFonts w:ascii="Times New Roman" w:hAnsi="Times New Roman"/>
        </w:rPr>
      </w:pPr>
    </w:p>
    <w:p w14:paraId="5C6F60CB">
      <w:pPr>
        <w:rPr>
          <w:rFonts w:ascii="黑体" w:hAnsi="黑体" w:eastAsia="黑体" w:cs="黑体"/>
        </w:rPr>
      </w:pPr>
      <w:r>
        <w:rPr>
          <w:rFonts w:hint="eastAsia" w:ascii="黑体" w:hAnsi="黑体" w:eastAsia="黑体" w:cs="黑体"/>
        </w:rPr>
        <w:t xml:space="preserve">3.3 </w:t>
      </w:r>
    </w:p>
    <w:p w14:paraId="5DE3377B">
      <w:pPr>
        <w:ind w:firstLine="420" w:firstLineChars="200"/>
        <w:rPr>
          <w:rFonts w:ascii="黑体" w:hAnsi="黑体" w:eastAsia="黑体" w:cs="黑体"/>
        </w:rPr>
      </w:pPr>
      <w:r>
        <w:rPr>
          <w:rFonts w:hint="eastAsia" w:ascii="黑体" w:hAnsi="黑体" w:eastAsia="黑体" w:cs="黑体"/>
        </w:rPr>
        <w:t xml:space="preserve">堆肥 </w:t>
      </w:r>
      <w:r>
        <w:rPr>
          <w:rFonts w:ascii="黑体" w:hAnsi="黑体" w:eastAsia="黑体" w:cs="黑体"/>
        </w:rPr>
        <w:t>composting</w:t>
      </w:r>
    </w:p>
    <w:p w14:paraId="0C061CFA">
      <w:pPr>
        <w:rPr>
          <w:rFonts w:ascii="黑体" w:hAnsi="黑体" w:eastAsia="黑体" w:cs="黑体"/>
        </w:rPr>
      </w:pPr>
    </w:p>
    <w:p w14:paraId="3BB1F67E">
      <w:pPr>
        <w:pStyle w:val="232"/>
        <w:rPr>
          <w:color w:val="000000" w:themeColor="text1"/>
          <w14:textFill>
            <w14:solidFill>
              <w14:schemeClr w14:val="tx1"/>
            </w14:solidFill>
          </w14:textFill>
        </w:rPr>
      </w:pPr>
      <w:r>
        <w:rPr>
          <w:rFonts w:hint="eastAsia"/>
          <w:color w:val="000000" w:themeColor="text1"/>
          <w14:textFill>
            <w14:solidFill>
              <w14:schemeClr w14:val="tx1"/>
            </w14:solidFill>
          </w14:textFill>
        </w:rPr>
        <w:t>在人工控制条件下（水分、碳氮比和通风等），通过微生物的发酵，使有机物被降解，达到一定的腐熟度，并生产出一种适宜作物利用的产物过程。</w:t>
      </w:r>
    </w:p>
    <w:p w14:paraId="55DCCB8D">
      <w:pPr>
        <w:rPr>
          <w:rFonts w:ascii="Times New Roman"/>
        </w:rPr>
      </w:pPr>
    </w:p>
    <w:p w14:paraId="3DE51072">
      <w:pPr>
        <w:rPr>
          <w:rFonts w:ascii="黑体" w:hAnsi="黑体" w:eastAsia="黑体" w:cs="黑体"/>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4</w:t>
      </w:r>
      <w:r>
        <w:rPr>
          <w:rFonts w:ascii="黑体" w:hAnsi="黑体" w:eastAsia="黑体" w:cs="黑体"/>
          <w:color w:val="000000" w:themeColor="text1"/>
          <w14:textFill>
            <w14:solidFill>
              <w14:schemeClr w14:val="tx1"/>
            </w14:solidFill>
          </w14:textFill>
        </w:rPr>
        <w:tab/>
      </w:r>
      <w:r>
        <w:rPr>
          <w:rFonts w:ascii="黑体" w:hAnsi="黑体" w:eastAsia="黑体" w:cs="黑体"/>
          <w:color w:val="000000" w:themeColor="text1"/>
          <w14:textFill>
            <w14:solidFill>
              <w14:schemeClr w14:val="tx1"/>
            </w14:solidFill>
          </w14:textFill>
        </w:rPr>
        <w:t>场地</w:t>
      </w:r>
      <w:r>
        <w:rPr>
          <w:rFonts w:hint="eastAsia" w:ascii="黑体" w:hAnsi="黑体" w:eastAsia="黑体" w:cs="黑体"/>
          <w:color w:val="000000" w:themeColor="text1"/>
          <w14:textFill>
            <w14:solidFill>
              <w14:schemeClr w14:val="tx1"/>
            </w14:solidFill>
          </w14:textFill>
        </w:rPr>
        <w:t>和设备设施</w:t>
      </w:r>
    </w:p>
    <w:p w14:paraId="3ACD0B44">
      <w:pPr>
        <w:rPr>
          <w:rFonts w:ascii="黑体" w:hAnsi="黑体" w:eastAsia="黑体" w:cs="黑体"/>
          <w:color w:val="000000" w:themeColor="text1"/>
          <w14:textFill>
            <w14:solidFill>
              <w14:schemeClr w14:val="tx1"/>
            </w14:solidFill>
          </w14:textFill>
        </w:rPr>
      </w:pPr>
    </w:p>
    <w:p w14:paraId="6643E783">
      <w:pPr>
        <w:widowControl/>
        <w:jc w:val="left"/>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4</w:t>
      </w:r>
      <w:r>
        <w:rPr>
          <w:rFonts w:ascii="黑体" w:hAnsi="黑体" w:eastAsia="黑体" w:cs="黑体"/>
          <w:color w:val="000000" w:themeColor="text1"/>
          <w14:textFill>
            <w14:solidFill>
              <w14:schemeClr w14:val="tx1"/>
            </w14:solidFill>
          </w14:textFill>
        </w:rPr>
        <w:t xml:space="preserve">.1 </w:t>
      </w:r>
      <w:r>
        <w:rPr>
          <w:rFonts w:hint="eastAsia" w:ascii="黑体" w:hAnsi="黑体" w:eastAsia="黑体" w:cs="黑体"/>
          <w:color w:val="000000" w:themeColor="text1"/>
          <w14:textFill>
            <w14:solidFill>
              <w14:schemeClr w14:val="tx1"/>
            </w14:solidFill>
          </w14:textFill>
        </w:rPr>
        <w:t>场地</w:t>
      </w:r>
    </w:p>
    <w:p w14:paraId="7B89781E">
      <w:pPr>
        <w:adjustRightInd/>
        <w:ind w:firstLine="420" w:firstLineChars="200"/>
        <w:rPr>
          <w:rFonts w:ascii="Times New Roman" w:hAnsi="Times New Roman"/>
          <w:color w:val="000000" w:themeColor="text1"/>
          <w14:textFill>
            <w14:solidFill>
              <w14:schemeClr w14:val="tx1"/>
            </w14:solidFill>
          </w14:textFill>
        </w:rPr>
      </w:pPr>
    </w:p>
    <w:p w14:paraId="7FD9CA76">
      <w:pPr>
        <w:adjustRightInd/>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干燥、平坦、通风、排水良好</w:t>
      </w:r>
      <w:r>
        <w:rPr>
          <w:rFonts w:hint="eastAsia" w:ascii="Times New Roman" w:hAnsi="Times New Roman"/>
          <w:color w:val="000000" w:themeColor="text1"/>
          <w14:textFill>
            <w14:solidFill>
              <w14:schemeClr w14:val="tx1"/>
            </w14:solidFill>
          </w14:textFill>
        </w:rPr>
        <w:t>，环境温度通常保持在0℃~30℃。</w:t>
      </w:r>
    </w:p>
    <w:p w14:paraId="6385E977">
      <w:pPr>
        <w:widowControl/>
        <w:jc w:val="left"/>
        <w:rPr>
          <w:rFonts w:ascii="黑体" w:hAnsi="黑体" w:eastAsia="黑体" w:cs="黑体"/>
          <w:color w:val="000000" w:themeColor="text1"/>
          <w14:textFill>
            <w14:solidFill>
              <w14:schemeClr w14:val="tx1"/>
            </w14:solidFill>
          </w14:textFill>
        </w:rPr>
      </w:pPr>
    </w:p>
    <w:p w14:paraId="51AD90A4">
      <w:pPr>
        <w:widowControl/>
        <w:jc w:val="left"/>
        <w:rPr>
          <w:rFonts w:ascii="黑体" w:hAnsi="黑体" w:eastAsia="黑体" w:cs="黑体"/>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4.2设施设备</w:t>
      </w:r>
    </w:p>
    <w:p w14:paraId="53A0B0B0">
      <w:pPr>
        <w:widowControl/>
        <w:jc w:val="left"/>
        <w:rPr>
          <w:rFonts w:ascii="黑体" w:hAnsi="黑体" w:eastAsia="黑体"/>
          <w:color w:val="000000" w:themeColor="text1"/>
          <w:kern w:val="0"/>
          <w14:textFill>
            <w14:solidFill>
              <w14:schemeClr w14:val="tx1"/>
            </w14:solidFill>
          </w14:textFill>
        </w:rPr>
      </w:pPr>
    </w:p>
    <w:p w14:paraId="74B2F578">
      <w:pPr>
        <w:adjustRightInd/>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堆肥设备应根据堆肥工艺确定，分为预处理设备、发酵设备和后处理设备</w:t>
      </w:r>
      <w:r>
        <w:rPr>
          <w:rFonts w:hint="eastAsia" w:ascii="Times New Roman" w:hAnsi="Times New Roman"/>
          <w:color w:val="000000" w:themeColor="text1"/>
          <w14:textFill>
            <w14:solidFill>
              <w14:schemeClr w14:val="tx1"/>
            </w14:solidFill>
          </w14:textFill>
        </w:rPr>
        <w:t>。</w:t>
      </w:r>
    </w:p>
    <w:p w14:paraId="25CC5F7D">
      <w:pPr>
        <w:numPr>
          <w:ilvl w:val="0"/>
          <w:numId w:val="32"/>
        </w:numPr>
        <w:adjustRightInd/>
        <w:ind w:firstLine="420" w:firstLineChars="200"/>
        <w:rPr>
          <w:rFonts w:ascii="Times New Roman" w:hAnsi="Times New Roman"/>
        </w:rPr>
      </w:pPr>
      <w:r>
        <w:rPr>
          <w:rFonts w:ascii="Times New Roman" w:hAnsi="Times New Roman"/>
          <w:color w:val="000000" w:themeColor="text1"/>
          <w14:textFill>
            <w14:solidFill>
              <w14:schemeClr w14:val="tx1"/>
            </w14:solidFill>
          </w14:textFill>
        </w:rPr>
        <w:t>预处理设备</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主要</w:t>
      </w:r>
      <w:r>
        <w:rPr>
          <w:rFonts w:hint="eastAsia" w:ascii="Times New Roman" w:hAnsi="Times New Roman"/>
          <w:color w:val="000000" w:themeColor="text1"/>
          <w14:textFill>
            <w14:solidFill>
              <w14:schemeClr w14:val="tx1"/>
            </w14:solidFill>
          </w14:textFill>
        </w:rPr>
        <w:t>有</w:t>
      </w:r>
      <w:r>
        <w:rPr>
          <w:rFonts w:ascii="Times New Roman" w:hAnsi="Times New Roman"/>
          <w:color w:val="000000" w:themeColor="text1"/>
          <w14:textFill>
            <w14:solidFill>
              <w14:schemeClr w14:val="tx1"/>
            </w14:solidFill>
          </w14:textFill>
        </w:rPr>
        <w:t>粉碎设备和混料设备</w:t>
      </w:r>
      <w:r>
        <w:rPr>
          <w:rFonts w:hint="eastAsia" w:ascii="Times New Roman" w:hAnsi="Times New Roman"/>
          <w:color w:val="000000" w:themeColor="text1"/>
          <w14:textFill>
            <w14:solidFill>
              <w14:schemeClr w14:val="tx1"/>
            </w14:solidFill>
          </w14:textFill>
        </w:rPr>
        <w:t>；</w:t>
      </w:r>
    </w:p>
    <w:p w14:paraId="704E4995">
      <w:pPr>
        <w:numPr>
          <w:ilvl w:val="0"/>
          <w:numId w:val="32"/>
        </w:numPr>
        <w:adjustRightInd/>
        <w:ind w:firstLine="420" w:firstLineChars="200"/>
        <w:rPr>
          <w:rFonts w:ascii="Times New Roman" w:hAnsi="Times New Roman"/>
        </w:rPr>
      </w:pPr>
      <w:r>
        <w:rPr>
          <w:rFonts w:ascii="Times New Roman" w:hAnsi="Times New Roman"/>
          <w:color w:val="000000" w:themeColor="text1"/>
          <w14:textFill>
            <w14:solidFill>
              <w14:schemeClr w14:val="tx1"/>
            </w14:solidFill>
          </w14:textFill>
        </w:rPr>
        <w:t>发酵设备</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主要包括翻堆设备和通风设</w:t>
      </w:r>
      <w:r>
        <w:rPr>
          <w:rFonts w:ascii="Times New Roman" w:hAnsi="Times New Roman"/>
        </w:rPr>
        <w:t>备</w:t>
      </w:r>
      <w:r>
        <w:rPr>
          <w:rFonts w:hint="eastAsia" w:ascii="Times New Roman" w:hAnsi="Times New Roman"/>
        </w:rPr>
        <w:t>；</w:t>
      </w:r>
    </w:p>
    <w:p w14:paraId="09AA267B">
      <w:pPr>
        <w:numPr>
          <w:ilvl w:val="0"/>
          <w:numId w:val="32"/>
        </w:numPr>
        <w:adjustRightInd/>
        <w:ind w:firstLine="420" w:firstLineChars="200"/>
        <w:rPr>
          <w:rFonts w:ascii="Times New Roman" w:hAnsi="Times New Roman"/>
        </w:rPr>
      </w:pPr>
      <w:r>
        <w:rPr>
          <w:rFonts w:ascii="Times New Roman" w:hAnsi="Times New Roman"/>
        </w:rPr>
        <w:t>后处理设备</w:t>
      </w:r>
      <w:r>
        <w:rPr>
          <w:rFonts w:hint="eastAsia" w:ascii="Times New Roman" w:hAnsi="Times New Roman"/>
        </w:rPr>
        <w:t>：</w:t>
      </w:r>
      <w:r>
        <w:rPr>
          <w:rFonts w:ascii="Times New Roman" w:hAnsi="Times New Roman"/>
        </w:rPr>
        <w:t>主要有筛分机和包装机等。</w:t>
      </w:r>
    </w:p>
    <w:p w14:paraId="1B33AB95">
      <w:pPr>
        <w:rPr>
          <w:rFonts w:ascii="Times New Roman" w:hAnsi="Times New Roman"/>
        </w:rPr>
      </w:pPr>
    </w:p>
    <w:p w14:paraId="11EAF031">
      <w:pPr>
        <w:rPr>
          <w:rFonts w:ascii="黑体" w:hAnsi="黑体" w:eastAsia="黑体" w:cs="黑体"/>
        </w:rPr>
      </w:pPr>
      <w:r>
        <w:rPr>
          <w:rFonts w:ascii="黑体" w:hAnsi="黑体" w:eastAsia="黑体" w:cs="黑体"/>
        </w:rPr>
        <w:t>5</w:t>
      </w:r>
      <w:r>
        <w:rPr>
          <w:rFonts w:ascii="黑体" w:hAnsi="黑体" w:eastAsia="黑体" w:cs="黑体"/>
        </w:rPr>
        <w:tab/>
      </w:r>
      <w:r>
        <w:rPr>
          <w:rFonts w:ascii="黑体" w:hAnsi="黑体" w:eastAsia="黑体" w:cs="黑体"/>
        </w:rPr>
        <w:t>工艺流程</w:t>
      </w:r>
    </w:p>
    <w:p w14:paraId="32E91EF4">
      <w:pPr>
        <w:rPr>
          <w:rFonts w:ascii="Times New Roman" w:hAnsi="Times New Roman"/>
        </w:rPr>
      </w:pPr>
    </w:p>
    <w:p w14:paraId="1D41AE27">
      <w:pPr>
        <w:widowControl/>
        <w:ind w:firstLine="420" w:firstLineChars="200"/>
        <w:jc w:val="left"/>
        <w:rPr>
          <w:rFonts w:ascii="Times New Roman" w:hAnsi="Times New Roman"/>
        </w:rPr>
      </w:pPr>
      <w:r>
        <w:rPr>
          <w:rFonts w:hint="eastAsia" w:ascii="瀹嬩綋" w:hAnsi="瀹嬩綋" w:eastAsia="瀹嬩綋" w:cs="瀹嬩綋"/>
          <w:color w:val="000000"/>
          <w:kern w:val="0"/>
        </w:rPr>
        <w:t>采用高温好氧简易圆锥堆肥方式发酵。堆肥技术流程</w:t>
      </w:r>
      <w:r>
        <w:rPr>
          <w:rFonts w:hint="eastAsia" w:ascii="瀹嬩綋" w:hAnsi="瀹嬩綋" w:cs="瀹嬩綋"/>
          <w:color w:val="000000"/>
          <w:kern w:val="0"/>
        </w:rPr>
        <w:t>如下</w:t>
      </w:r>
      <w:r>
        <w:rPr>
          <w:rFonts w:hint="eastAsia" w:ascii="Times New Roman" w:hAnsi="Times New Roman"/>
        </w:rPr>
        <w:t>：</w:t>
      </w:r>
    </w:p>
    <w:p w14:paraId="76F5397A">
      <w:pPr>
        <w:widowControl/>
        <w:spacing w:line="240" w:lineRule="auto"/>
        <w:ind w:firstLine="420" w:firstLineChars="200"/>
        <w:jc w:val="left"/>
        <w:rPr>
          <w:rFonts w:eastAsiaTheme="minorEastAsia"/>
        </w:rPr>
      </w:pPr>
    </w:p>
    <w:p w14:paraId="46DD06C6">
      <w:pPr>
        <w:widowControl/>
        <w:spacing w:line="240" w:lineRule="auto"/>
        <w:ind w:firstLine="420" w:firstLineChars="200"/>
        <w:jc w:val="center"/>
        <w:rPr>
          <w:rFonts w:eastAsiaTheme="minorEastAsia"/>
        </w:rPr>
      </w:pPr>
      <w:r>
        <w:rPr>
          <w:rFonts w:hint="eastAsia" w:eastAsiaTheme="minorEastAsia"/>
        </w:rPr>
        <w:drawing>
          <wp:inline distT="0" distB="0" distL="114300" distR="114300">
            <wp:extent cx="3486150" cy="2863850"/>
            <wp:effectExtent l="0" t="0" r="6350" b="6350"/>
            <wp:docPr id="3" name="图片 3" descr="屏幕截图 2025-11-25 17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屏幕截图 2025-11-25 171526"/>
                    <pic:cNvPicPr>
                      <a:picLocks noChangeAspect="1"/>
                    </pic:cNvPicPr>
                  </pic:nvPicPr>
                  <pic:blipFill>
                    <a:blip r:embed="rId17"/>
                    <a:stretch>
                      <a:fillRect/>
                    </a:stretch>
                  </pic:blipFill>
                  <pic:spPr>
                    <a:xfrm>
                      <a:off x="0" y="0"/>
                      <a:ext cx="3486150" cy="2863850"/>
                    </a:xfrm>
                    <a:prstGeom prst="rect">
                      <a:avLst/>
                    </a:prstGeom>
                  </pic:spPr>
                </pic:pic>
              </a:graphicData>
            </a:graphic>
          </wp:inline>
        </w:drawing>
      </w:r>
    </w:p>
    <w:p w14:paraId="7D5FD425">
      <w:pPr>
        <w:jc w:val="center"/>
        <w:rPr>
          <w:rFonts w:ascii="Times New Roman" w:hAnsi="Times New Roman"/>
          <w:color w:val="FF0000"/>
          <w:sz w:val="24"/>
          <w:szCs w:val="24"/>
        </w:rPr>
      </w:pPr>
      <w:r>
        <w:rPr>
          <w:rFonts w:hint="eastAsia" w:ascii="Times New Roman" w:hAnsi="Times New Roman"/>
          <w:color w:val="000000" w:themeColor="text1"/>
          <w14:textFill>
            <w14:solidFill>
              <w14:schemeClr w14:val="tx1"/>
            </w14:solidFill>
          </w14:textFill>
        </w:rPr>
        <w:t>图1</w:t>
      </w:r>
      <w:r>
        <w:rPr>
          <w:rFonts w:hint="eastAsia" w:ascii="宋体" w:hAnsi="宋体" w:cs="宋体"/>
          <w:color w:val="000000" w:themeColor="text1"/>
          <w:kern w:val="0"/>
          <w14:textFill>
            <w14:solidFill>
              <w14:schemeClr w14:val="tx1"/>
            </w14:solidFill>
          </w14:textFill>
        </w:rPr>
        <w:t>高温好氧</w:t>
      </w:r>
      <w:r>
        <w:rPr>
          <w:rFonts w:hint="eastAsia" w:ascii="宋体" w:hAnsi="宋体" w:cs="宋体"/>
          <w:color w:val="000000"/>
          <w:kern w:val="0"/>
        </w:rPr>
        <w:t>堆肥技术流程图</w:t>
      </w:r>
    </w:p>
    <w:p w14:paraId="77F77DA5">
      <w:pPr>
        <w:rPr>
          <w:rFonts w:ascii="Times New Roman" w:hAnsi="Times New Roman"/>
        </w:rPr>
      </w:pPr>
    </w:p>
    <w:p w14:paraId="56701D0D">
      <w:pPr>
        <w:rPr>
          <w:rFonts w:ascii="黑体" w:hAnsi="黑体" w:eastAsia="黑体" w:cs="黑体"/>
        </w:rPr>
      </w:pPr>
      <w:r>
        <w:rPr>
          <w:rFonts w:ascii="黑体" w:hAnsi="黑体" w:eastAsia="黑体" w:cs="黑体"/>
        </w:rPr>
        <w:t>6</w:t>
      </w:r>
      <w:r>
        <w:rPr>
          <w:rFonts w:ascii="黑体" w:hAnsi="黑体" w:eastAsia="黑体" w:cs="黑体"/>
        </w:rPr>
        <w:tab/>
      </w:r>
      <w:r>
        <w:rPr>
          <w:rFonts w:ascii="黑体" w:hAnsi="黑体" w:eastAsia="黑体" w:cs="黑体"/>
        </w:rPr>
        <w:t>工艺要点</w:t>
      </w:r>
    </w:p>
    <w:p w14:paraId="3F114127">
      <w:pPr>
        <w:rPr>
          <w:rFonts w:ascii="Times New Roman" w:hAnsi="Times New Roman"/>
        </w:rPr>
      </w:pPr>
    </w:p>
    <w:p w14:paraId="28CF407A">
      <w:pPr>
        <w:rPr>
          <w:rFonts w:ascii="黑体" w:hAnsi="黑体" w:eastAsia="黑体" w:cs="黑体"/>
        </w:rPr>
      </w:pPr>
      <w:r>
        <w:rPr>
          <w:rFonts w:ascii="黑体" w:hAnsi="黑体" w:eastAsia="黑体" w:cs="黑体"/>
        </w:rPr>
        <w:t>6.1原料</w:t>
      </w:r>
    </w:p>
    <w:p w14:paraId="153DC62B">
      <w:pPr>
        <w:rPr>
          <w:rFonts w:ascii="Times New Roman" w:hAnsi="Times New Roman"/>
        </w:rPr>
      </w:pPr>
    </w:p>
    <w:p w14:paraId="2EC5F7A8">
      <w:pPr>
        <w:adjustRightInd/>
        <w:ind w:firstLine="420" w:firstLineChars="200"/>
        <w:rPr>
          <w:rFonts w:ascii="Times New Roman" w:hAnsi="Times New Roman"/>
        </w:rPr>
      </w:pPr>
      <w:r>
        <w:rPr>
          <w:rFonts w:ascii="Times New Roman" w:hAnsi="Times New Roman"/>
        </w:rPr>
        <w:t>生产原料应符合</w:t>
      </w:r>
      <w:r>
        <w:rPr>
          <w:rFonts w:ascii="宋体" w:hAnsi="宋体"/>
        </w:rPr>
        <w:t>NY/T 525</w:t>
      </w:r>
      <w:r>
        <w:rPr>
          <w:rFonts w:ascii="Times New Roman" w:hAnsi="Times New Roman"/>
        </w:rPr>
        <w:t>的要求。</w:t>
      </w:r>
    </w:p>
    <w:p w14:paraId="5D3DDACB">
      <w:pPr>
        <w:rPr>
          <w:rFonts w:ascii="Times New Roman" w:hAnsi="Times New Roman"/>
        </w:rPr>
      </w:pPr>
    </w:p>
    <w:p w14:paraId="6523AAF6">
      <w:pPr>
        <w:rPr>
          <w:rFonts w:ascii="黑体" w:hAnsi="黑体" w:eastAsia="黑体" w:cs="黑体"/>
        </w:rPr>
      </w:pPr>
      <w:r>
        <w:rPr>
          <w:rFonts w:ascii="黑体" w:hAnsi="黑体" w:eastAsia="黑体" w:cs="黑体"/>
        </w:rPr>
        <w:t>6.</w:t>
      </w:r>
      <w:r>
        <w:rPr>
          <w:rFonts w:hint="eastAsia" w:ascii="黑体" w:hAnsi="黑体" w:eastAsia="黑体" w:cs="黑体"/>
        </w:rPr>
        <w:t>2 原料处理</w:t>
      </w:r>
    </w:p>
    <w:p w14:paraId="331940D9">
      <w:pPr>
        <w:rPr>
          <w:rFonts w:ascii="Times New Roman" w:hAnsi="Times New Roman"/>
        </w:rPr>
      </w:pPr>
    </w:p>
    <w:p w14:paraId="2BB95B5B">
      <w:pPr>
        <w:adjustRightInd/>
        <w:ind w:firstLine="420" w:firstLineChars="200"/>
        <w:rPr>
          <w:rFonts w:ascii="Times New Roman" w:hAnsi="Times New Roman"/>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堆制前，用粉碎机将</w:t>
      </w:r>
      <w:r>
        <w:rPr>
          <w:rFonts w:ascii="Times New Roman" w:hAnsi="Times New Roman"/>
          <w:color w:val="000000" w:themeColor="text1"/>
          <w14:textFill>
            <w14:solidFill>
              <w14:schemeClr w14:val="tx1"/>
            </w14:solidFill>
          </w14:textFill>
        </w:rPr>
        <w:t>沙柳枝条</w:t>
      </w:r>
      <w:r>
        <w:rPr>
          <w:rFonts w:hint="eastAsia" w:ascii="宋体" w:hAnsi="宋体" w:cs="宋体"/>
          <w:color w:val="000000" w:themeColor="text1"/>
          <w:kern w:val="0"/>
          <w14:textFill>
            <w14:solidFill>
              <w14:schemeClr w14:val="tx1"/>
            </w14:solidFill>
          </w14:textFill>
        </w:rPr>
        <w:t>秸秆粉碎至长度不超过</w:t>
      </w:r>
      <w:r>
        <w:rPr>
          <w:rFonts w:ascii="Times New Roman" w:hAnsi="Times New Roman" w:eastAsiaTheme="minorEastAsia"/>
          <w:color w:val="000000" w:themeColor="text1"/>
          <w:kern w:val="0"/>
          <w14:textFill>
            <w14:solidFill>
              <w14:schemeClr w14:val="tx1"/>
            </w14:solidFill>
          </w14:textFill>
        </w:rPr>
        <w:t>30</w:t>
      </w:r>
      <w:r>
        <w:rPr>
          <w:rFonts w:hint="eastAsia" w:ascii="Times New Roman" w:hAnsi="Times New Roman" w:eastAsiaTheme="minorEastAsia"/>
          <w:color w:val="000000" w:themeColor="text1"/>
          <w:kern w:val="0"/>
          <w:lang w:val="en-US" w:eastAsia="zh-CN"/>
          <w14:textFill>
            <w14:solidFill>
              <w14:schemeClr w14:val="tx1"/>
            </w14:solidFill>
          </w14:textFill>
        </w:rPr>
        <w:t xml:space="preserve"> </w:t>
      </w:r>
      <w:r>
        <w:rPr>
          <w:rFonts w:ascii="Times New Roman" w:hAnsi="Times New Roman" w:eastAsia="瀹嬩綋"/>
          <w:color w:val="000000" w:themeColor="text1"/>
          <w:kern w:val="0"/>
          <w14:textFill>
            <w14:solidFill>
              <w14:schemeClr w14:val="tx1"/>
            </w14:solidFill>
          </w14:textFill>
        </w:rPr>
        <w:t>mm</w:t>
      </w:r>
      <w:r>
        <w:rPr>
          <w:rFonts w:hint="eastAsia" w:ascii="Times New Roman" w:hAnsi="Times New Roman"/>
          <w:color w:val="000000" w:themeColor="text1"/>
          <w14:textFill>
            <w14:solidFill>
              <w14:schemeClr w14:val="tx1"/>
            </w14:solidFill>
          </w14:textFill>
        </w:rPr>
        <w:t>的</w:t>
      </w:r>
      <w:r>
        <w:rPr>
          <w:rFonts w:hint="eastAsia" w:ascii="宋体" w:hAnsi="宋体" w:cs="宋体"/>
          <w:color w:val="000000" w:themeColor="text1"/>
          <w:kern w:val="0"/>
          <w14:textFill>
            <w14:solidFill>
              <w14:schemeClr w14:val="tx1"/>
            </w14:solidFill>
          </w14:textFill>
        </w:rPr>
        <w:t>小段。再与畜禽粪便</w:t>
      </w:r>
      <w:r>
        <w:rPr>
          <w:rFonts w:ascii="Times New Roman" w:hAnsi="Times New Roman"/>
          <w:color w:val="000000" w:themeColor="text1"/>
          <w14:textFill>
            <w14:solidFill>
              <w14:schemeClr w14:val="tx1"/>
            </w14:solidFill>
          </w14:textFill>
        </w:rPr>
        <w:t>按照</w:t>
      </w:r>
      <w:r>
        <w:rPr>
          <w:rFonts w:hint="eastAsia" w:ascii="Times New Roman" w:hAnsi="Times New Roman"/>
          <w:color w:val="000000" w:themeColor="text1"/>
          <w14:textFill>
            <w14:solidFill>
              <w14:schemeClr w14:val="tx1"/>
            </w14:solidFill>
          </w14:textFill>
        </w:rPr>
        <w:t>体积比</w:t>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的</w:t>
      </w:r>
      <w:r>
        <w:rPr>
          <w:rFonts w:ascii="Times New Roman" w:hAnsi="Times New Roman"/>
          <w:color w:val="000000" w:themeColor="text1"/>
          <w14:textFill>
            <w14:solidFill>
              <w14:schemeClr w14:val="tx1"/>
            </w14:solidFill>
          </w14:textFill>
        </w:rPr>
        <w:t>比例</w:t>
      </w:r>
      <w:r>
        <w:rPr>
          <w:rFonts w:hint="eastAsia" w:ascii="宋体" w:hAnsi="宋体" w:cs="宋体"/>
          <w:color w:val="000000" w:themeColor="text1"/>
          <w:kern w:val="0"/>
          <w14:textFill>
            <w14:solidFill>
              <w14:schemeClr w14:val="tx1"/>
            </w14:solidFill>
          </w14:textFill>
        </w:rPr>
        <w:t>进行充分混合，</w:t>
      </w:r>
      <w:r>
        <w:rPr>
          <w:rFonts w:ascii="Times New Roman" w:hAnsi="Times New Roman"/>
          <w:color w:val="000000" w:themeColor="text1"/>
          <w14:textFill>
            <w14:solidFill>
              <w14:schemeClr w14:val="tx1"/>
            </w14:solidFill>
          </w14:textFill>
        </w:rPr>
        <w:t>调节混合物的水分含量为</w:t>
      </w:r>
      <w:r>
        <w:rPr>
          <w:rFonts w:hint="eastAsia" w:ascii="Times New Roman" w:hAnsi="Times New Roman"/>
          <w:color w:val="000000" w:themeColor="text1"/>
          <w14:textFill>
            <w14:solidFill>
              <w14:schemeClr w14:val="tx1"/>
            </w14:solidFill>
          </w14:textFill>
        </w:rPr>
        <w:t>45</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0%</w:t>
      </w:r>
      <w:r>
        <w:rPr>
          <w:rFonts w:hint="eastAsia" w:ascii="宋体" w:hAnsi="宋体" w:cs="宋体"/>
          <w:color w:val="000000" w:themeColor="text1"/>
          <w:kern w:val="0"/>
          <w14:textFill>
            <w14:solidFill>
              <w14:schemeClr w14:val="tx1"/>
            </w14:solidFill>
          </w14:textFill>
        </w:rPr>
        <w:t>。</w:t>
      </w:r>
    </w:p>
    <w:p w14:paraId="74B854B0">
      <w:pPr>
        <w:rPr>
          <w:rFonts w:ascii="黑体" w:hAnsi="黑体" w:eastAsia="黑体" w:cs="黑体"/>
        </w:rPr>
      </w:pPr>
    </w:p>
    <w:p w14:paraId="0DF63A18">
      <w:pPr>
        <w:widowControl/>
        <w:jc w:val="left"/>
        <w:rPr>
          <w:rFonts w:ascii="黑体" w:hAnsi="黑体" w:eastAsia="黑体" w:cs="黑体"/>
          <w:color w:val="000000"/>
          <w:kern w:val="0"/>
        </w:rPr>
      </w:pPr>
      <w:r>
        <w:rPr>
          <w:rFonts w:ascii="黑体" w:hAnsi="黑体" w:eastAsia="黑体" w:cs="黑体"/>
        </w:rPr>
        <w:t>6.</w:t>
      </w:r>
      <w:r>
        <w:rPr>
          <w:rFonts w:hint="eastAsia" w:ascii="黑体" w:hAnsi="黑体" w:eastAsia="黑体" w:cs="黑体"/>
        </w:rPr>
        <w:t>3</w:t>
      </w:r>
      <w:r>
        <w:rPr>
          <w:rFonts w:hint="eastAsia" w:ascii="黑体" w:hAnsi="黑体" w:eastAsia="黑体" w:cs="黑体"/>
          <w:color w:val="000000"/>
          <w:kern w:val="0"/>
        </w:rPr>
        <w:t>建堆</w:t>
      </w:r>
    </w:p>
    <w:p w14:paraId="3A0FA217">
      <w:pPr>
        <w:widowControl/>
        <w:jc w:val="left"/>
        <w:rPr>
          <w:rFonts w:ascii="黑体" w:hAnsi="黑体" w:eastAsia="黑体" w:cs="黑体"/>
          <w:color w:val="000000"/>
          <w:kern w:val="0"/>
        </w:rPr>
      </w:pPr>
    </w:p>
    <w:p w14:paraId="159E3D5B">
      <w:pPr>
        <w:adjustRightInd/>
        <w:ind w:firstLine="420" w:firstLineChars="200"/>
        <w:rPr>
          <w:rFonts w:ascii="Times New Roman" w:hAnsi="Times New Roman"/>
        </w:rPr>
      </w:pPr>
      <w:r>
        <w:rPr>
          <w:rFonts w:hint="eastAsia" w:ascii="Times New Roman" w:hAnsi="Times New Roman"/>
        </w:rPr>
        <w:t>原辅料混合，经人工或混料设备混合均匀后建圆锥体形堆。</w:t>
      </w:r>
      <w:r>
        <w:rPr>
          <w:rFonts w:ascii="Times New Roman" w:hAnsi="Times New Roman"/>
        </w:rPr>
        <w:t>堆底直径0.75</w:t>
      </w:r>
      <w:r>
        <w:rPr>
          <w:rFonts w:hint="eastAsia" w:ascii="Times New Roman" w:hAnsi="Times New Roman"/>
        </w:rPr>
        <w:t xml:space="preserve"> m</w:t>
      </w:r>
      <w:r>
        <w:rPr>
          <w:rFonts w:ascii="Times New Roman" w:hAnsi="Times New Roman"/>
        </w:rPr>
        <w:t>～1</w:t>
      </w:r>
      <w:r>
        <w:rPr>
          <w:rFonts w:hint="eastAsia" w:ascii="Times New Roman" w:hAnsi="Times New Roman"/>
        </w:rPr>
        <w:t xml:space="preserve"> m</w:t>
      </w:r>
      <w:r>
        <w:rPr>
          <w:rFonts w:ascii="Times New Roman" w:hAnsi="Times New Roman"/>
        </w:rPr>
        <w:t>、高</w:t>
      </w:r>
      <w:r>
        <w:rPr>
          <w:rFonts w:hint="eastAsia" w:ascii="Times New Roman" w:hAnsi="Times New Roman"/>
        </w:rPr>
        <w:t>0.4 m</w:t>
      </w:r>
      <w:r>
        <w:rPr>
          <w:rFonts w:ascii="Times New Roman" w:hAnsi="Times New Roman"/>
        </w:rPr>
        <w:t>～</w:t>
      </w:r>
      <w:r>
        <w:rPr>
          <w:rFonts w:hint="eastAsia" w:ascii="Times New Roman" w:hAnsi="Times New Roman"/>
        </w:rPr>
        <w:t>0.6 m。</w:t>
      </w:r>
    </w:p>
    <w:p w14:paraId="5B54C87E">
      <w:pPr>
        <w:rPr>
          <w:rFonts w:ascii="黑体" w:hAnsi="黑体" w:eastAsia="黑体" w:cs="黑体"/>
        </w:rPr>
      </w:pPr>
    </w:p>
    <w:p w14:paraId="4EBE2875">
      <w:pPr>
        <w:widowControl/>
        <w:jc w:val="left"/>
        <w:rPr>
          <w:rFonts w:ascii="黑体" w:hAnsi="黑体" w:eastAsia="黑体" w:cs="黑体"/>
        </w:rPr>
      </w:pPr>
      <w:r>
        <w:rPr>
          <w:rFonts w:ascii="黑体" w:hAnsi="黑体" w:eastAsia="黑体" w:cs="黑体"/>
        </w:rPr>
        <w:t>6.</w:t>
      </w:r>
      <w:r>
        <w:rPr>
          <w:rFonts w:hint="eastAsia" w:ascii="黑体" w:hAnsi="黑体" w:eastAsia="黑体" w:cs="黑体"/>
        </w:rPr>
        <w:t>4 发酵过程控制</w:t>
      </w:r>
    </w:p>
    <w:p w14:paraId="53BEA84E">
      <w:pPr>
        <w:widowControl/>
        <w:jc w:val="left"/>
        <w:rPr>
          <w:rFonts w:ascii="Times New Roman" w:hAnsi="Times New Roman" w:eastAsia="黑体"/>
          <w:color w:val="000000" w:themeColor="text1"/>
          <w:kern w:val="0"/>
          <w14:textFill>
            <w14:solidFill>
              <w14:schemeClr w14:val="tx1"/>
            </w14:solidFill>
          </w14:textFill>
        </w:rPr>
      </w:pPr>
    </w:p>
    <w:p w14:paraId="5F624813">
      <w:pPr>
        <w:widowControl/>
        <w:jc w:val="left"/>
        <w:rPr>
          <w:rFonts w:ascii="Times New Roman" w:hAnsi="Times New Roman" w:eastAsia="黑体"/>
          <w:color w:val="000000" w:themeColor="text1"/>
          <w:kern w:val="0"/>
          <w14:textFill>
            <w14:solidFill>
              <w14:schemeClr w14:val="tx1"/>
            </w14:solidFill>
          </w14:textFill>
        </w:rPr>
      </w:pPr>
      <w:r>
        <w:rPr>
          <w:rFonts w:hint="eastAsia" w:ascii="黑体" w:hAnsi="黑体" w:eastAsia="黑体" w:cs="黑体"/>
        </w:rPr>
        <w:t xml:space="preserve">6.3.1 </w:t>
      </w:r>
      <w:r>
        <w:rPr>
          <w:rFonts w:hint="eastAsia" w:ascii="Times New Roman" w:hAnsi="Times New Roman" w:eastAsia="黑体"/>
          <w:color w:val="000000" w:themeColor="text1"/>
          <w:kern w:val="0"/>
          <w14:textFill>
            <w14:solidFill>
              <w14:schemeClr w14:val="tx1"/>
            </w14:solidFill>
          </w14:textFill>
        </w:rPr>
        <w:t>一次发酵</w:t>
      </w:r>
    </w:p>
    <w:p w14:paraId="1AFE11F8">
      <w:pPr>
        <w:adjustRightInd/>
        <w:ind w:firstLine="420" w:firstLineChars="200"/>
        <w:rPr>
          <w:rFonts w:ascii="Times New Roman" w:hAnsi="Times New Roman" w:eastAsia="黑体"/>
          <w:color w:val="000000" w:themeColor="text1"/>
          <w:kern w:val="0"/>
          <w14:textFill>
            <w14:solidFill>
              <w14:schemeClr w14:val="tx1"/>
            </w14:solidFill>
          </w14:textFill>
        </w:rPr>
      </w:pPr>
    </w:p>
    <w:p w14:paraId="436887CE">
      <w:pPr>
        <w:adjustRightInd/>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堆肥初期1</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升温至50℃～60℃，5</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达60℃～70℃高温期</w:t>
      </w:r>
      <w:r>
        <w:rPr>
          <w:rFonts w:hint="eastAsia" w:ascii="Times New Roman" w:hAnsi="Times New Roman"/>
          <w:color w:val="000000" w:themeColor="text1"/>
          <w14:textFill>
            <w14:solidFill>
              <w14:schemeClr w14:val="tx1"/>
            </w14:solidFill>
          </w14:textFill>
        </w:rPr>
        <w:t>；在无自动通风装置的情况下，当堆肥升温至70</w:t>
      </w:r>
      <w:r>
        <w:rPr>
          <w:rFonts w:hint="eastAsia" w:ascii="宋体" w:hAnsi="宋体" w:cs="宋体"/>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时进行翻堆操作，翻堆时按照上下层次充分翻倒混匀，一般在堆制完成5</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7</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d后进行第一次翻堆，随后</w:t>
      </w:r>
      <w:r>
        <w:rPr>
          <w:rFonts w:ascii="Times New Roman" w:hAnsi="Times New Roman"/>
          <w:color w:val="000000" w:themeColor="text1"/>
          <w14:textFill>
            <w14:solidFill>
              <w14:schemeClr w14:val="tx1"/>
            </w14:solidFill>
          </w14:textFill>
        </w:rPr>
        <w:t>每2</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翻堆一次</w:t>
      </w:r>
      <w:r>
        <w:rPr>
          <w:rFonts w:hint="eastAsia" w:ascii="Times New Roman" w:hAnsi="Times New Roman"/>
          <w:color w:val="000000" w:themeColor="text1"/>
          <w14:textFill>
            <w14:solidFill>
              <w14:schemeClr w14:val="tx1"/>
            </w14:solidFill>
          </w14:textFill>
        </w:rPr>
        <w:t>，温度保持至</w:t>
      </w:r>
      <w:r>
        <w:rPr>
          <w:rFonts w:ascii="Times New Roman" w:hAnsi="Times New Roman"/>
          <w:color w:val="000000" w:themeColor="text1"/>
          <w14:textFill>
            <w14:solidFill>
              <w14:schemeClr w14:val="tx1"/>
            </w14:solidFill>
          </w14:textFill>
        </w:rPr>
        <w:t>60℃～70℃</w:t>
      </w:r>
      <w:r>
        <w:rPr>
          <w:rFonts w:hint="eastAsia"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t>0 d～30 d</w:t>
      </w:r>
      <w:r>
        <w:rPr>
          <w:rFonts w:hint="eastAsia" w:ascii="Times New Roman" w:hAnsi="Times New Roman"/>
          <w:color w:val="000000" w:themeColor="text1"/>
          <w14:textFill>
            <w14:solidFill>
              <w14:schemeClr w14:val="tx1"/>
            </w14:solidFill>
          </w14:textFill>
        </w:rPr>
        <w:t>直到发酵终止，</w:t>
      </w:r>
      <w:r>
        <w:rPr>
          <w:rFonts w:ascii="Times New Roman" w:hAnsi="Times New Roman"/>
          <w:color w:val="000000" w:themeColor="text1"/>
          <w14:textFill>
            <w14:solidFill>
              <w14:schemeClr w14:val="tx1"/>
            </w14:solidFill>
          </w14:textFill>
        </w:rPr>
        <w:t>确保物料充分腐熟，后期降温至</w:t>
      </w:r>
      <w:r>
        <w:rPr>
          <w:rFonts w:hint="eastAsia" w:ascii="Times New Roman" w:hAnsi="Times New Roman"/>
          <w:color w:val="000000" w:themeColor="text1"/>
          <w14:textFill>
            <w14:solidFill>
              <w14:schemeClr w14:val="tx1"/>
            </w14:solidFill>
          </w14:textFill>
        </w:rPr>
        <w:t>35</w:t>
      </w:r>
      <w:r>
        <w:rPr>
          <w:rFonts w:ascii="Times New Roman" w:hAnsi="Times New Roman"/>
          <w:color w:val="000000" w:themeColor="text1"/>
          <w14:textFill>
            <w14:solidFill>
              <w14:schemeClr w14:val="tx1"/>
            </w14:solidFill>
          </w14:textFill>
        </w:rPr>
        <w:t>℃以下稳定。在堆肥时，可借助曝气设备向堆体输送空气，配合翻堆机按一定频率和深度翻堆，促进微生物分解有机物。</w:t>
      </w:r>
    </w:p>
    <w:p w14:paraId="282CA09D">
      <w:pPr>
        <w:adjustRightInd/>
        <w:ind w:firstLine="420" w:firstLineChars="200"/>
        <w:rPr>
          <w:rFonts w:ascii="Times New Roman" w:hAnsi="Times New Roman"/>
          <w:color w:val="EE0000"/>
        </w:rPr>
      </w:pPr>
    </w:p>
    <w:p w14:paraId="7560259F">
      <w:pPr>
        <w:widowControl/>
        <w:jc w:val="left"/>
        <w:rPr>
          <w:rFonts w:ascii="Times New Roman" w:hAnsi="Times New Roman" w:eastAsia="黑体"/>
          <w:kern w:val="0"/>
        </w:rPr>
      </w:pPr>
      <w:r>
        <w:rPr>
          <w:rFonts w:hint="eastAsia" w:ascii="黑体" w:hAnsi="黑体" w:eastAsia="黑体" w:cs="黑体"/>
        </w:rPr>
        <w:t xml:space="preserve">6.3.2 </w:t>
      </w:r>
      <w:r>
        <w:rPr>
          <w:rFonts w:hint="eastAsia" w:ascii="Times New Roman" w:hAnsi="Times New Roman" w:eastAsia="黑体"/>
          <w:kern w:val="0"/>
        </w:rPr>
        <w:t>陈化</w:t>
      </w:r>
    </w:p>
    <w:p w14:paraId="51733586">
      <w:pPr>
        <w:adjustRightInd/>
        <w:ind w:firstLine="420" w:firstLineChars="200"/>
        <w:rPr>
          <w:rFonts w:ascii="Times New Roman" w:hAnsi="Times New Roman"/>
        </w:rPr>
      </w:pPr>
    </w:p>
    <w:p w14:paraId="35CFCC99">
      <w:pPr>
        <w:adjustRightInd/>
        <w:ind w:firstLine="420" w:firstLineChars="200"/>
        <w:rPr>
          <w:rFonts w:ascii="Times New Roman" w:hAnsi="Times New Roman"/>
        </w:rPr>
      </w:pPr>
      <w:r>
        <w:rPr>
          <w:rFonts w:ascii="Times New Roman" w:hAnsi="Times New Roman"/>
        </w:rPr>
        <w:t>堆肥产物用作有机肥料需</w:t>
      </w:r>
      <w:r>
        <w:rPr>
          <w:rFonts w:hint="eastAsia" w:ascii="Times New Roman" w:hAnsi="Times New Roman"/>
        </w:rPr>
        <w:t>有</w:t>
      </w:r>
      <w:r>
        <w:rPr>
          <w:rFonts w:ascii="Times New Roman" w:hAnsi="Times New Roman"/>
        </w:rPr>
        <w:t>二次发酵</w:t>
      </w:r>
      <w:r>
        <w:rPr>
          <w:rFonts w:hint="eastAsia" w:ascii="Times New Roman" w:hAnsi="Times New Roman"/>
        </w:rPr>
        <w:t>过程</w:t>
      </w:r>
      <w:r>
        <w:rPr>
          <w:rFonts w:ascii="Times New Roman" w:hAnsi="Times New Roman"/>
        </w:rPr>
        <w:t>。将初发酵产物重新堆置，微生物分解产热。当堆体温度接近环境温度，表明发酵完成、</w:t>
      </w:r>
      <w:r>
        <w:rPr>
          <w:rFonts w:hint="eastAsia" w:ascii="Times New Roman" w:hAnsi="Times New Roman"/>
        </w:rPr>
        <w:t>达到一定的腐熟度，</w:t>
      </w:r>
      <w:r>
        <w:rPr>
          <w:rFonts w:ascii="Times New Roman" w:hAnsi="Times New Roman"/>
        </w:rPr>
        <w:t>堆肥稳定，可终止发酵。</w:t>
      </w:r>
    </w:p>
    <w:p w14:paraId="76E1381F">
      <w:pPr>
        <w:rPr>
          <w:rFonts w:ascii="黑体" w:hAnsi="黑体" w:eastAsia="黑体" w:cs="黑体"/>
        </w:rPr>
      </w:pPr>
    </w:p>
    <w:p w14:paraId="2A57E9D6">
      <w:pPr>
        <w:widowControl/>
        <w:jc w:val="left"/>
        <w:rPr>
          <w:rFonts w:ascii="黑体" w:hAnsi="黑体" w:eastAsia="黑体" w:cs="黑体"/>
        </w:rPr>
      </w:pPr>
      <w:r>
        <w:rPr>
          <w:rFonts w:ascii="黑体" w:hAnsi="黑体" w:eastAsia="黑体" w:cs="黑体"/>
        </w:rPr>
        <w:t>6</w:t>
      </w:r>
      <w:r>
        <w:rPr>
          <w:rFonts w:hint="eastAsia" w:ascii="黑体" w:hAnsi="黑体" w:eastAsia="黑体" w:cs="黑体"/>
        </w:rPr>
        <w:t>.5筛分</w:t>
      </w:r>
    </w:p>
    <w:p w14:paraId="72CF07DA">
      <w:pPr>
        <w:adjustRightInd/>
        <w:ind w:firstLine="420" w:firstLineChars="200"/>
        <w:rPr>
          <w:rFonts w:ascii="Times New Roman" w:hAnsi="Times New Roman"/>
        </w:rPr>
      </w:pPr>
    </w:p>
    <w:p w14:paraId="20A42E67">
      <w:pPr>
        <w:adjustRightInd/>
        <w:ind w:firstLine="420" w:firstLineChars="200"/>
        <w:rPr>
          <w:rFonts w:ascii="Times New Roman" w:hAnsi="Times New Roman"/>
        </w:rPr>
      </w:pPr>
      <w:r>
        <w:rPr>
          <w:rFonts w:hint="eastAsia" w:ascii="Times New Roman" w:hAnsi="Times New Roman"/>
        </w:rPr>
        <w:t>对已经完成全部发酵的堆肥物料，用筛孔直径为4 mm～6 mm的筛分机械进行筛选。</w:t>
      </w:r>
    </w:p>
    <w:p w14:paraId="20574CF6">
      <w:pPr>
        <w:rPr>
          <w:rFonts w:ascii="Times New Roman" w:hAnsi="Times New Roman"/>
        </w:rPr>
      </w:pPr>
    </w:p>
    <w:p w14:paraId="7F700395">
      <w:pPr>
        <w:widowControl/>
        <w:jc w:val="left"/>
        <w:rPr>
          <w:rFonts w:ascii="黑体" w:hAnsi="黑体" w:eastAsia="黑体"/>
          <w:color w:val="000000"/>
          <w:kern w:val="0"/>
        </w:rPr>
      </w:pPr>
      <w:r>
        <w:rPr>
          <w:rFonts w:ascii="黑体" w:hAnsi="黑体" w:eastAsia="黑体"/>
          <w:color w:val="000000"/>
          <w:kern w:val="0"/>
        </w:rPr>
        <w:t>7 堆肥质量要求</w:t>
      </w:r>
    </w:p>
    <w:p w14:paraId="30E89B14">
      <w:pPr>
        <w:widowControl/>
        <w:jc w:val="left"/>
        <w:rPr>
          <w:rFonts w:ascii="黑体" w:hAnsi="黑体" w:eastAsia="黑体"/>
          <w:color w:val="000000"/>
          <w:kern w:val="0"/>
        </w:rPr>
      </w:pPr>
    </w:p>
    <w:p w14:paraId="705470DB">
      <w:pPr>
        <w:adjustRightInd/>
        <w:ind w:firstLine="420" w:firstLineChars="200"/>
        <w:rPr>
          <w:rFonts w:ascii="宋体" w:hAnsi="宋体"/>
        </w:rPr>
      </w:pPr>
      <w:r>
        <w:rPr>
          <w:rFonts w:ascii="Times New Roman" w:hAnsi="Times New Roman"/>
        </w:rPr>
        <w:t>堆肥产物质量应符</w:t>
      </w:r>
      <w:r>
        <w:rPr>
          <w:rFonts w:ascii="宋体" w:hAnsi="宋体"/>
        </w:rPr>
        <w:t>合NY</w:t>
      </w:r>
      <w:r>
        <w:rPr>
          <w:rFonts w:hint="eastAsia" w:ascii="宋体" w:hAnsi="宋体"/>
        </w:rPr>
        <w:t>/T</w:t>
      </w:r>
      <w:r>
        <w:rPr>
          <w:rFonts w:ascii="宋体" w:hAnsi="宋体"/>
        </w:rPr>
        <w:t xml:space="preserve"> 525</w:t>
      </w:r>
      <w:r>
        <w:rPr>
          <w:rFonts w:hint="eastAsia" w:ascii="宋体" w:hAnsi="宋体"/>
        </w:rPr>
        <w:t>的要求。</w:t>
      </w:r>
    </w:p>
    <w:p w14:paraId="6B477CD6">
      <w:pPr>
        <w:pStyle w:val="233"/>
        <w:framePr w:wrap="around" w:hAnchor="page" w:x="4173" w:y="335"/>
      </w:pPr>
      <w:r>
        <w:t>_________________________________</w:t>
      </w:r>
    </w:p>
    <w:p w14:paraId="6AA8508C">
      <w:pPr>
        <w:adjustRightInd/>
        <w:ind w:firstLine="420" w:firstLineChars="200"/>
        <w:rPr>
          <w:rFonts w:ascii="宋体" w:hAnsi="宋体"/>
        </w:rPr>
      </w:pPr>
    </w:p>
    <w:p w14:paraId="29DBB0CA"/>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069A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813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289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687D">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0EBB">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4439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2617">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E41">
    <w:pPr>
      <w:pStyle w:val="62"/>
    </w:pPr>
    <w:r>
      <w:fldChar w:fldCharType="begin"/>
    </w:r>
    <w:r>
      <w:instrText xml:space="preserve"> STYLEREF  标准文件_文件编号  \* MERGEFORMAT </w:instrText>
    </w:r>
    <w:r>
      <w:fldChar w:fldCharType="separate"/>
    </w:r>
    <w:r>
      <w:t>T/IMAALE  018     —2025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99D2">
    <w:pPr>
      <w:pStyle w:val="18"/>
      <w:jc w:val="right"/>
    </w:pPr>
    <w:r>
      <w:fldChar w:fldCharType="begin"/>
    </w:r>
    <w:r>
      <w:instrText xml:space="preserve"> STYLEREF  标准文件_文件编号  \* MERGEFORMAT </w:instrText>
    </w:r>
    <w:r>
      <w:fldChar w:fldCharType="separate"/>
    </w:r>
    <w:r>
      <w:t>T/IMAALE  018     —2025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7AEF79B"/>
    <w:multiLevelType w:val="singleLevel"/>
    <w:tmpl w:val="67AEF79B"/>
    <w:lvl w:ilvl="0" w:tentative="0">
      <w:start w:val="1"/>
      <w:numFmt w:val="lowerLetter"/>
      <w:suff w:val="nothing"/>
      <w:lvlText w:val="%1）"/>
      <w:lvlJc w:val="left"/>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Tk3YjA1NmQ5Mzc4MDBlMmI5ZGY4ZmYxYzM2OGYifQ=="/>
  </w:docVars>
  <w:rsids>
    <w:rsidRoot w:val="0033502D"/>
    <w:rsid w:val="0000040A"/>
    <w:rsid w:val="00000A94"/>
    <w:rsid w:val="00001972"/>
    <w:rsid w:val="00001D9A"/>
    <w:rsid w:val="00007B3A"/>
    <w:rsid w:val="000107E0"/>
    <w:rsid w:val="00011FDE"/>
    <w:rsid w:val="00012FFD"/>
    <w:rsid w:val="00014162"/>
    <w:rsid w:val="00014340"/>
    <w:rsid w:val="00016A9C"/>
    <w:rsid w:val="0002105A"/>
    <w:rsid w:val="00022184"/>
    <w:rsid w:val="00022762"/>
    <w:rsid w:val="000238E0"/>
    <w:rsid w:val="000249DB"/>
    <w:rsid w:val="0002595E"/>
    <w:rsid w:val="00026666"/>
    <w:rsid w:val="000303C3"/>
    <w:rsid w:val="000304DD"/>
    <w:rsid w:val="000331D3"/>
    <w:rsid w:val="000342C1"/>
    <w:rsid w:val="000346A5"/>
    <w:rsid w:val="000359C3"/>
    <w:rsid w:val="00035A7D"/>
    <w:rsid w:val="000365ED"/>
    <w:rsid w:val="00036B1A"/>
    <w:rsid w:val="000411E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978"/>
    <w:rsid w:val="00077B64"/>
    <w:rsid w:val="00080A1C"/>
    <w:rsid w:val="00082317"/>
    <w:rsid w:val="0008323A"/>
    <w:rsid w:val="00083A54"/>
    <w:rsid w:val="00083D2C"/>
    <w:rsid w:val="00086AA1"/>
    <w:rsid w:val="00087A77"/>
    <w:rsid w:val="00090CA6"/>
    <w:rsid w:val="0009134C"/>
    <w:rsid w:val="00092B8A"/>
    <w:rsid w:val="00092FB0"/>
    <w:rsid w:val="000934C5"/>
    <w:rsid w:val="00093D25"/>
    <w:rsid w:val="00093DAB"/>
    <w:rsid w:val="00094D73"/>
    <w:rsid w:val="00096D63"/>
    <w:rsid w:val="000A0B60"/>
    <w:rsid w:val="000A0EB8"/>
    <w:rsid w:val="000A19FC"/>
    <w:rsid w:val="000A296B"/>
    <w:rsid w:val="000A63D7"/>
    <w:rsid w:val="000A7311"/>
    <w:rsid w:val="000B060F"/>
    <w:rsid w:val="000B1592"/>
    <w:rsid w:val="000B1FF2"/>
    <w:rsid w:val="000B3587"/>
    <w:rsid w:val="000B3CDA"/>
    <w:rsid w:val="000B6A0B"/>
    <w:rsid w:val="000C0F6C"/>
    <w:rsid w:val="000C11DB"/>
    <w:rsid w:val="000C1492"/>
    <w:rsid w:val="000C2A47"/>
    <w:rsid w:val="000C2FBD"/>
    <w:rsid w:val="000C4B41"/>
    <w:rsid w:val="000C57D6"/>
    <w:rsid w:val="000C6362"/>
    <w:rsid w:val="000C7666"/>
    <w:rsid w:val="000D0A9C"/>
    <w:rsid w:val="000D1795"/>
    <w:rsid w:val="000D329A"/>
    <w:rsid w:val="000D4B9C"/>
    <w:rsid w:val="000D4EB6"/>
    <w:rsid w:val="000D5EF1"/>
    <w:rsid w:val="000D615C"/>
    <w:rsid w:val="000D753B"/>
    <w:rsid w:val="000E4C9E"/>
    <w:rsid w:val="000E6FD7"/>
    <w:rsid w:val="000E7144"/>
    <w:rsid w:val="000F0033"/>
    <w:rsid w:val="000F05A2"/>
    <w:rsid w:val="000F06E1"/>
    <w:rsid w:val="000F0A09"/>
    <w:rsid w:val="000F0E3C"/>
    <w:rsid w:val="000F19D5"/>
    <w:rsid w:val="000F4050"/>
    <w:rsid w:val="000F4AEA"/>
    <w:rsid w:val="000F67E9"/>
    <w:rsid w:val="00104926"/>
    <w:rsid w:val="001062BB"/>
    <w:rsid w:val="00113957"/>
    <w:rsid w:val="00113B1E"/>
    <w:rsid w:val="001152BB"/>
    <w:rsid w:val="0011711C"/>
    <w:rsid w:val="00124E4F"/>
    <w:rsid w:val="001260B7"/>
    <w:rsid w:val="001261F7"/>
    <w:rsid w:val="001265CB"/>
    <w:rsid w:val="001321C6"/>
    <w:rsid w:val="001325C4"/>
    <w:rsid w:val="00133010"/>
    <w:rsid w:val="001338EE"/>
    <w:rsid w:val="00133AAE"/>
    <w:rsid w:val="00135323"/>
    <w:rsid w:val="001356C4"/>
    <w:rsid w:val="00135ACE"/>
    <w:rsid w:val="00137565"/>
    <w:rsid w:val="00141114"/>
    <w:rsid w:val="0014149F"/>
    <w:rsid w:val="00142969"/>
    <w:rsid w:val="001446C2"/>
    <w:rsid w:val="001457E7"/>
    <w:rsid w:val="00145D9D"/>
    <w:rsid w:val="00146388"/>
    <w:rsid w:val="00147B6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B2F"/>
    <w:rsid w:val="00165F49"/>
    <w:rsid w:val="00166B88"/>
    <w:rsid w:val="0016770A"/>
    <w:rsid w:val="00170804"/>
    <w:rsid w:val="001708E9"/>
    <w:rsid w:val="0017340B"/>
    <w:rsid w:val="00173FB1"/>
    <w:rsid w:val="00176DFD"/>
    <w:rsid w:val="00184482"/>
    <w:rsid w:val="001852C9"/>
    <w:rsid w:val="00186279"/>
    <w:rsid w:val="00187A0B"/>
    <w:rsid w:val="00190087"/>
    <w:rsid w:val="001913C4"/>
    <w:rsid w:val="0019348F"/>
    <w:rsid w:val="00193A07"/>
    <w:rsid w:val="00194C95"/>
    <w:rsid w:val="00195C34"/>
    <w:rsid w:val="00196EF5"/>
    <w:rsid w:val="001A1A53"/>
    <w:rsid w:val="001A234A"/>
    <w:rsid w:val="001A4CF3"/>
    <w:rsid w:val="001A6696"/>
    <w:rsid w:val="001A6C9B"/>
    <w:rsid w:val="001B06E8"/>
    <w:rsid w:val="001B71D0"/>
    <w:rsid w:val="001B71EE"/>
    <w:rsid w:val="001B7A2F"/>
    <w:rsid w:val="001C04A8"/>
    <w:rsid w:val="001C2C03"/>
    <w:rsid w:val="001C42F7"/>
    <w:rsid w:val="001C49E5"/>
    <w:rsid w:val="001C621B"/>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F7D"/>
    <w:rsid w:val="002040E6"/>
    <w:rsid w:val="0020527B"/>
    <w:rsid w:val="00205F2C"/>
    <w:rsid w:val="00210B15"/>
    <w:rsid w:val="002142EA"/>
    <w:rsid w:val="00215ADD"/>
    <w:rsid w:val="002203AC"/>
    <w:rsid w:val="002204BB"/>
    <w:rsid w:val="00221B79"/>
    <w:rsid w:val="00221C6B"/>
    <w:rsid w:val="00223C01"/>
    <w:rsid w:val="00224A03"/>
    <w:rsid w:val="002253A1"/>
    <w:rsid w:val="00225CF8"/>
    <w:rsid w:val="0022794E"/>
    <w:rsid w:val="00233D64"/>
    <w:rsid w:val="0023482A"/>
    <w:rsid w:val="002359CB"/>
    <w:rsid w:val="002378CF"/>
    <w:rsid w:val="00243540"/>
    <w:rsid w:val="0024497B"/>
    <w:rsid w:val="0024515B"/>
    <w:rsid w:val="00246021"/>
    <w:rsid w:val="0024666E"/>
    <w:rsid w:val="00247F52"/>
    <w:rsid w:val="00250B25"/>
    <w:rsid w:val="00250BBE"/>
    <w:rsid w:val="002515C2"/>
    <w:rsid w:val="0025194F"/>
    <w:rsid w:val="0025633A"/>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F69"/>
    <w:rsid w:val="00286F9E"/>
    <w:rsid w:val="00292A59"/>
    <w:rsid w:val="00292D60"/>
    <w:rsid w:val="00293B30"/>
    <w:rsid w:val="00294D34"/>
    <w:rsid w:val="00294E3B"/>
    <w:rsid w:val="00296193"/>
    <w:rsid w:val="00296C66"/>
    <w:rsid w:val="00296EBE"/>
    <w:rsid w:val="002974E3"/>
    <w:rsid w:val="002A084B"/>
    <w:rsid w:val="002A1260"/>
    <w:rsid w:val="002A1589"/>
    <w:rsid w:val="002A1608"/>
    <w:rsid w:val="002A1C0C"/>
    <w:rsid w:val="002A25DC"/>
    <w:rsid w:val="002A3AAB"/>
    <w:rsid w:val="002A4CEA"/>
    <w:rsid w:val="002A5977"/>
    <w:rsid w:val="002A5A13"/>
    <w:rsid w:val="002A757F"/>
    <w:rsid w:val="002A7F44"/>
    <w:rsid w:val="002B0B12"/>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1EB"/>
    <w:rsid w:val="002D6EC6"/>
    <w:rsid w:val="002D79AC"/>
    <w:rsid w:val="002E0247"/>
    <w:rsid w:val="002E039D"/>
    <w:rsid w:val="002E23D3"/>
    <w:rsid w:val="002E4D5A"/>
    <w:rsid w:val="002E4F3B"/>
    <w:rsid w:val="002E6009"/>
    <w:rsid w:val="002E6326"/>
    <w:rsid w:val="002E73B5"/>
    <w:rsid w:val="002F30E0"/>
    <w:rsid w:val="002F35E4"/>
    <w:rsid w:val="002F3730"/>
    <w:rsid w:val="002F38E1"/>
    <w:rsid w:val="002F729E"/>
    <w:rsid w:val="002F7AF6"/>
    <w:rsid w:val="00300E63"/>
    <w:rsid w:val="00302F5F"/>
    <w:rsid w:val="0030441D"/>
    <w:rsid w:val="00306063"/>
    <w:rsid w:val="00312FEC"/>
    <w:rsid w:val="00313B85"/>
    <w:rsid w:val="0031646B"/>
    <w:rsid w:val="00317988"/>
    <w:rsid w:val="003221B4"/>
    <w:rsid w:val="0032258D"/>
    <w:rsid w:val="00322E62"/>
    <w:rsid w:val="00324D13"/>
    <w:rsid w:val="00324EDD"/>
    <w:rsid w:val="003331E4"/>
    <w:rsid w:val="003338AB"/>
    <w:rsid w:val="0033502D"/>
    <w:rsid w:val="00336C64"/>
    <w:rsid w:val="00337162"/>
    <w:rsid w:val="0034194F"/>
    <w:rsid w:val="00344605"/>
    <w:rsid w:val="00345D59"/>
    <w:rsid w:val="003474AA"/>
    <w:rsid w:val="00350D1D"/>
    <w:rsid w:val="00352C83"/>
    <w:rsid w:val="00352F1A"/>
    <w:rsid w:val="0036107C"/>
    <w:rsid w:val="003615D2"/>
    <w:rsid w:val="0036429C"/>
    <w:rsid w:val="00364A53"/>
    <w:rsid w:val="003654CB"/>
    <w:rsid w:val="00365AA9"/>
    <w:rsid w:val="00365AC5"/>
    <w:rsid w:val="00365F86"/>
    <w:rsid w:val="00365F87"/>
    <w:rsid w:val="00366E89"/>
    <w:rsid w:val="003705F4"/>
    <w:rsid w:val="00370D58"/>
    <w:rsid w:val="00371316"/>
    <w:rsid w:val="00373FF2"/>
    <w:rsid w:val="00376713"/>
    <w:rsid w:val="00381815"/>
    <w:rsid w:val="003819AF"/>
    <w:rsid w:val="003820E9"/>
    <w:rsid w:val="00382DE7"/>
    <w:rsid w:val="00384FFC"/>
    <w:rsid w:val="003872FC"/>
    <w:rsid w:val="00387ADC"/>
    <w:rsid w:val="00390020"/>
    <w:rsid w:val="003903D6"/>
    <w:rsid w:val="00390EE6"/>
    <w:rsid w:val="0039118F"/>
    <w:rsid w:val="00392AD7"/>
    <w:rsid w:val="00393004"/>
    <w:rsid w:val="003938D9"/>
    <w:rsid w:val="00394376"/>
    <w:rsid w:val="003943FF"/>
    <w:rsid w:val="003974EB"/>
    <w:rsid w:val="00397CC5"/>
    <w:rsid w:val="003A11D1"/>
    <w:rsid w:val="003A1582"/>
    <w:rsid w:val="003A3D9C"/>
    <w:rsid w:val="003A4077"/>
    <w:rsid w:val="003A4AA7"/>
    <w:rsid w:val="003B0854"/>
    <w:rsid w:val="003B09AD"/>
    <w:rsid w:val="003B1F18"/>
    <w:rsid w:val="003B5BF0"/>
    <w:rsid w:val="003B60BF"/>
    <w:rsid w:val="003B640A"/>
    <w:rsid w:val="003B694C"/>
    <w:rsid w:val="003B6BE3"/>
    <w:rsid w:val="003C010C"/>
    <w:rsid w:val="003C0A6C"/>
    <w:rsid w:val="003C14F8"/>
    <w:rsid w:val="003C5A43"/>
    <w:rsid w:val="003C65C6"/>
    <w:rsid w:val="003D0519"/>
    <w:rsid w:val="003D0FF6"/>
    <w:rsid w:val="003D1E7A"/>
    <w:rsid w:val="003D262C"/>
    <w:rsid w:val="003D5CF3"/>
    <w:rsid w:val="003D6D61"/>
    <w:rsid w:val="003E019F"/>
    <w:rsid w:val="003E091D"/>
    <w:rsid w:val="003E1C53"/>
    <w:rsid w:val="003E2A69"/>
    <w:rsid w:val="003E2D49"/>
    <w:rsid w:val="003E2FD4"/>
    <w:rsid w:val="003E49F6"/>
    <w:rsid w:val="003E660F"/>
    <w:rsid w:val="003F0841"/>
    <w:rsid w:val="003F18F4"/>
    <w:rsid w:val="003F23D3"/>
    <w:rsid w:val="003F3F08"/>
    <w:rsid w:val="003F4466"/>
    <w:rsid w:val="003F49F1"/>
    <w:rsid w:val="003F6272"/>
    <w:rsid w:val="00400E72"/>
    <w:rsid w:val="00401400"/>
    <w:rsid w:val="00404869"/>
    <w:rsid w:val="00405884"/>
    <w:rsid w:val="00406F3A"/>
    <w:rsid w:val="00407D39"/>
    <w:rsid w:val="00414319"/>
    <w:rsid w:val="0041477A"/>
    <w:rsid w:val="004167A3"/>
    <w:rsid w:val="00416DDE"/>
    <w:rsid w:val="00432DAA"/>
    <w:rsid w:val="00434305"/>
    <w:rsid w:val="00435DF7"/>
    <w:rsid w:val="0044083F"/>
    <w:rsid w:val="00441AE7"/>
    <w:rsid w:val="00445574"/>
    <w:rsid w:val="00445AD5"/>
    <w:rsid w:val="004467FB"/>
    <w:rsid w:val="00452D6B"/>
    <w:rsid w:val="00454484"/>
    <w:rsid w:val="004549BF"/>
    <w:rsid w:val="0045517B"/>
    <w:rsid w:val="00463B77"/>
    <w:rsid w:val="00463C7B"/>
    <w:rsid w:val="004644A6"/>
    <w:rsid w:val="004659BD"/>
    <w:rsid w:val="00466C3A"/>
    <w:rsid w:val="00470203"/>
    <w:rsid w:val="00470775"/>
    <w:rsid w:val="0047346A"/>
    <w:rsid w:val="004746B1"/>
    <w:rsid w:val="0047583F"/>
    <w:rsid w:val="00475DE8"/>
    <w:rsid w:val="00481C44"/>
    <w:rsid w:val="00484936"/>
    <w:rsid w:val="00485C89"/>
    <w:rsid w:val="00486BE3"/>
    <w:rsid w:val="004905E4"/>
    <w:rsid w:val="00490A89"/>
    <w:rsid w:val="00490AB4"/>
    <w:rsid w:val="00492F02"/>
    <w:rsid w:val="004939AE"/>
    <w:rsid w:val="00494529"/>
    <w:rsid w:val="0049717C"/>
    <w:rsid w:val="004A12DF"/>
    <w:rsid w:val="004A1BA8"/>
    <w:rsid w:val="004A4B57"/>
    <w:rsid w:val="004A63FA"/>
    <w:rsid w:val="004A67BF"/>
    <w:rsid w:val="004A6A3D"/>
    <w:rsid w:val="004B0272"/>
    <w:rsid w:val="004B1572"/>
    <w:rsid w:val="004B1DBD"/>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85E"/>
    <w:rsid w:val="004D7C42"/>
    <w:rsid w:val="004E0465"/>
    <w:rsid w:val="004E127B"/>
    <w:rsid w:val="004E1C0A"/>
    <w:rsid w:val="004E30C5"/>
    <w:rsid w:val="004E3476"/>
    <w:rsid w:val="004E4AA5"/>
    <w:rsid w:val="004E4AEE"/>
    <w:rsid w:val="004E59E3"/>
    <w:rsid w:val="004E5E6F"/>
    <w:rsid w:val="004E6104"/>
    <w:rsid w:val="004E67C0"/>
    <w:rsid w:val="004E67D2"/>
    <w:rsid w:val="004F322C"/>
    <w:rsid w:val="004F391A"/>
    <w:rsid w:val="004F3A4B"/>
    <w:rsid w:val="004F3CFB"/>
    <w:rsid w:val="004F505C"/>
    <w:rsid w:val="004F6456"/>
    <w:rsid w:val="004F696E"/>
    <w:rsid w:val="004F69F8"/>
    <w:rsid w:val="004F6C71"/>
    <w:rsid w:val="004F7CB2"/>
    <w:rsid w:val="005000F3"/>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1FCE"/>
    <w:rsid w:val="00555044"/>
    <w:rsid w:val="005605E2"/>
    <w:rsid w:val="00561475"/>
    <w:rsid w:val="00562308"/>
    <w:rsid w:val="0056487B"/>
    <w:rsid w:val="00564FB9"/>
    <w:rsid w:val="00573D9E"/>
    <w:rsid w:val="005801E3"/>
    <w:rsid w:val="00581802"/>
    <w:rsid w:val="0058335C"/>
    <w:rsid w:val="005836A8"/>
    <w:rsid w:val="0058409C"/>
    <w:rsid w:val="00584262"/>
    <w:rsid w:val="0058490C"/>
    <w:rsid w:val="005852E5"/>
    <w:rsid w:val="00586630"/>
    <w:rsid w:val="00587ADD"/>
    <w:rsid w:val="00587CAE"/>
    <w:rsid w:val="00593A49"/>
    <w:rsid w:val="00596160"/>
    <w:rsid w:val="005966E2"/>
    <w:rsid w:val="00597007"/>
    <w:rsid w:val="00597A0E"/>
    <w:rsid w:val="005A0966"/>
    <w:rsid w:val="005A11B7"/>
    <w:rsid w:val="005A260B"/>
    <w:rsid w:val="005A2D5E"/>
    <w:rsid w:val="005A4A1B"/>
    <w:rsid w:val="005A7830"/>
    <w:rsid w:val="005A7FCE"/>
    <w:rsid w:val="005B0F3F"/>
    <w:rsid w:val="005B191C"/>
    <w:rsid w:val="005B4903"/>
    <w:rsid w:val="005B51CE"/>
    <w:rsid w:val="005B5885"/>
    <w:rsid w:val="005B5CD7"/>
    <w:rsid w:val="005B6CF6"/>
    <w:rsid w:val="005B7422"/>
    <w:rsid w:val="005C29B8"/>
    <w:rsid w:val="005C5D43"/>
    <w:rsid w:val="005C5F21"/>
    <w:rsid w:val="005C7156"/>
    <w:rsid w:val="005D0C75"/>
    <w:rsid w:val="005D4171"/>
    <w:rsid w:val="005D4B53"/>
    <w:rsid w:val="005D6A95"/>
    <w:rsid w:val="005D6B2C"/>
    <w:rsid w:val="005D6D9C"/>
    <w:rsid w:val="005E2335"/>
    <w:rsid w:val="005E34CA"/>
    <w:rsid w:val="005E3C18"/>
    <w:rsid w:val="005E4250"/>
    <w:rsid w:val="005E4CFA"/>
    <w:rsid w:val="005E6812"/>
    <w:rsid w:val="005E7881"/>
    <w:rsid w:val="005E78E0"/>
    <w:rsid w:val="005F0D9C"/>
    <w:rsid w:val="005F284E"/>
    <w:rsid w:val="005F68E6"/>
    <w:rsid w:val="006015CE"/>
    <w:rsid w:val="00604784"/>
    <w:rsid w:val="00606419"/>
    <w:rsid w:val="00607D29"/>
    <w:rsid w:val="00612952"/>
    <w:rsid w:val="00614CC1"/>
    <w:rsid w:val="00615A9D"/>
    <w:rsid w:val="00616B3E"/>
    <w:rsid w:val="00617387"/>
    <w:rsid w:val="006205D6"/>
    <w:rsid w:val="006245B7"/>
    <w:rsid w:val="006252D8"/>
    <w:rsid w:val="006259BC"/>
    <w:rsid w:val="00625E24"/>
    <w:rsid w:val="0062636B"/>
    <w:rsid w:val="0062778C"/>
    <w:rsid w:val="00632182"/>
    <w:rsid w:val="00632AE0"/>
    <w:rsid w:val="00633C17"/>
    <w:rsid w:val="00634D9E"/>
    <w:rsid w:val="00636E3E"/>
    <w:rsid w:val="006379F7"/>
    <w:rsid w:val="00637E4D"/>
    <w:rsid w:val="00640620"/>
    <w:rsid w:val="00641A1F"/>
    <w:rsid w:val="0064211B"/>
    <w:rsid w:val="00644614"/>
    <w:rsid w:val="00645904"/>
    <w:rsid w:val="006465E9"/>
    <w:rsid w:val="00650FF2"/>
    <w:rsid w:val="00651ACB"/>
    <w:rsid w:val="00651C47"/>
    <w:rsid w:val="00652AB2"/>
    <w:rsid w:val="00653FED"/>
    <w:rsid w:val="00654EC0"/>
    <w:rsid w:val="0065525B"/>
    <w:rsid w:val="00655D4F"/>
    <w:rsid w:val="00656D29"/>
    <w:rsid w:val="00662AD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A0"/>
    <w:rsid w:val="006850CD"/>
    <w:rsid w:val="00685AAB"/>
    <w:rsid w:val="00694C91"/>
    <w:rsid w:val="006A04FC"/>
    <w:rsid w:val="006A07AA"/>
    <w:rsid w:val="006A0FA9"/>
    <w:rsid w:val="006A25E5"/>
    <w:rsid w:val="006A2B46"/>
    <w:rsid w:val="006A336D"/>
    <w:rsid w:val="006A37B9"/>
    <w:rsid w:val="006B2672"/>
    <w:rsid w:val="006B54BF"/>
    <w:rsid w:val="006B5F44"/>
    <w:rsid w:val="006B5F90"/>
    <w:rsid w:val="006B62E4"/>
    <w:rsid w:val="006B66CE"/>
    <w:rsid w:val="006C1BBA"/>
    <w:rsid w:val="006C2079"/>
    <w:rsid w:val="006C246E"/>
    <w:rsid w:val="006C5A62"/>
    <w:rsid w:val="006C5D68"/>
    <w:rsid w:val="006C6976"/>
    <w:rsid w:val="006C6DD0"/>
    <w:rsid w:val="006D04EA"/>
    <w:rsid w:val="006D16C4"/>
    <w:rsid w:val="006D3E96"/>
    <w:rsid w:val="006D4515"/>
    <w:rsid w:val="006D4BB1"/>
    <w:rsid w:val="006D6593"/>
    <w:rsid w:val="006D6E5C"/>
    <w:rsid w:val="006F03A8"/>
    <w:rsid w:val="006F2ACA"/>
    <w:rsid w:val="006F2ADC"/>
    <w:rsid w:val="006F2BFE"/>
    <w:rsid w:val="006F31E9"/>
    <w:rsid w:val="006F3660"/>
    <w:rsid w:val="006F3C19"/>
    <w:rsid w:val="006F6284"/>
    <w:rsid w:val="007002C5"/>
    <w:rsid w:val="00704387"/>
    <w:rsid w:val="00704F59"/>
    <w:rsid w:val="00705311"/>
    <w:rsid w:val="00707669"/>
    <w:rsid w:val="00711564"/>
    <w:rsid w:val="00711CBA"/>
    <w:rsid w:val="00711FB5"/>
    <w:rsid w:val="00712A01"/>
    <w:rsid w:val="00714F58"/>
    <w:rsid w:val="00722FBF"/>
    <w:rsid w:val="00722FC2"/>
    <w:rsid w:val="0072302D"/>
    <w:rsid w:val="00724E1B"/>
    <w:rsid w:val="00725949"/>
    <w:rsid w:val="00727FA2"/>
    <w:rsid w:val="007322D9"/>
    <w:rsid w:val="00732BC0"/>
    <w:rsid w:val="00736193"/>
    <w:rsid w:val="0073720F"/>
    <w:rsid w:val="00737796"/>
    <w:rsid w:val="00740A34"/>
    <w:rsid w:val="0074165C"/>
    <w:rsid w:val="00742099"/>
    <w:rsid w:val="00742807"/>
    <w:rsid w:val="00742C35"/>
    <w:rsid w:val="007432CA"/>
    <w:rsid w:val="007439EB"/>
    <w:rsid w:val="00743CB4"/>
    <w:rsid w:val="00743F0A"/>
    <w:rsid w:val="007440B7"/>
    <w:rsid w:val="007444E8"/>
    <w:rsid w:val="0074548E"/>
    <w:rsid w:val="00745773"/>
    <w:rsid w:val="00745EA6"/>
    <w:rsid w:val="00746800"/>
    <w:rsid w:val="007501A8"/>
    <w:rsid w:val="00750D61"/>
    <w:rsid w:val="00750EE1"/>
    <w:rsid w:val="00752B4D"/>
    <w:rsid w:val="00755402"/>
    <w:rsid w:val="00756B26"/>
    <w:rsid w:val="00756EDF"/>
    <w:rsid w:val="007600E3"/>
    <w:rsid w:val="00765C43"/>
    <w:rsid w:val="00765EFB"/>
    <w:rsid w:val="007671CA"/>
    <w:rsid w:val="00767C61"/>
    <w:rsid w:val="00767D51"/>
    <w:rsid w:val="0077008A"/>
    <w:rsid w:val="00773C1F"/>
    <w:rsid w:val="00774DA4"/>
    <w:rsid w:val="00776599"/>
    <w:rsid w:val="00776632"/>
    <w:rsid w:val="0078114B"/>
    <w:rsid w:val="00781DD2"/>
    <w:rsid w:val="00783ECF"/>
    <w:rsid w:val="0078413A"/>
    <w:rsid w:val="0079148B"/>
    <w:rsid w:val="007959E8"/>
    <w:rsid w:val="00795E9C"/>
    <w:rsid w:val="0079731A"/>
    <w:rsid w:val="007A0521"/>
    <w:rsid w:val="007A2E12"/>
    <w:rsid w:val="007A2E33"/>
    <w:rsid w:val="007A3475"/>
    <w:rsid w:val="007A41C8"/>
    <w:rsid w:val="007A54CE"/>
    <w:rsid w:val="007A5D3A"/>
    <w:rsid w:val="007A6FD9"/>
    <w:rsid w:val="007A7FFA"/>
    <w:rsid w:val="007B04EB"/>
    <w:rsid w:val="007B0D4F"/>
    <w:rsid w:val="007B5A3D"/>
    <w:rsid w:val="007B5B95"/>
    <w:rsid w:val="007B6032"/>
    <w:rsid w:val="007B68EA"/>
    <w:rsid w:val="007B7453"/>
    <w:rsid w:val="007C158A"/>
    <w:rsid w:val="007C2D89"/>
    <w:rsid w:val="007C4593"/>
    <w:rsid w:val="007C5309"/>
    <w:rsid w:val="007C6069"/>
    <w:rsid w:val="007C659E"/>
    <w:rsid w:val="007D06C4"/>
    <w:rsid w:val="007D1352"/>
    <w:rsid w:val="007D2508"/>
    <w:rsid w:val="007D346A"/>
    <w:rsid w:val="007D6518"/>
    <w:rsid w:val="007D76BD"/>
    <w:rsid w:val="007E0BF1"/>
    <w:rsid w:val="007E5C87"/>
    <w:rsid w:val="007F013A"/>
    <w:rsid w:val="007F0ED8"/>
    <w:rsid w:val="007F0F63"/>
    <w:rsid w:val="007F75CE"/>
    <w:rsid w:val="008013A4"/>
    <w:rsid w:val="008027CE"/>
    <w:rsid w:val="00802F42"/>
    <w:rsid w:val="00803A6C"/>
    <w:rsid w:val="00804383"/>
    <w:rsid w:val="00804BB7"/>
    <w:rsid w:val="00804D41"/>
    <w:rsid w:val="00810257"/>
    <w:rsid w:val="008104F5"/>
    <w:rsid w:val="00811072"/>
    <w:rsid w:val="00811369"/>
    <w:rsid w:val="00812FD1"/>
    <w:rsid w:val="00815419"/>
    <w:rsid w:val="008163C8"/>
    <w:rsid w:val="008164A1"/>
    <w:rsid w:val="00817325"/>
    <w:rsid w:val="00817D24"/>
    <w:rsid w:val="008209E6"/>
    <w:rsid w:val="00821D19"/>
    <w:rsid w:val="00823303"/>
    <w:rsid w:val="008233B2"/>
    <w:rsid w:val="00823A9F"/>
    <w:rsid w:val="00823C85"/>
    <w:rsid w:val="00825138"/>
    <w:rsid w:val="008269DD"/>
    <w:rsid w:val="00827AFB"/>
    <w:rsid w:val="00830621"/>
    <w:rsid w:val="0083348C"/>
    <w:rsid w:val="0083649D"/>
    <w:rsid w:val="008373D3"/>
    <w:rsid w:val="00840617"/>
    <w:rsid w:val="00840F84"/>
    <w:rsid w:val="00842A47"/>
    <w:rsid w:val="00843C13"/>
    <w:rsid w:val="00843DEF"/>
    <w:rsid w:val="008454F8"/>
    <w:rsid w:val="0085173A"/>
    <w:rsid w:val="008603CE"/>
    <w:rsid w:val="008620FC"/>
    <w:rsid w:val="00862518"/>
    <w:rsid w:val="008627A5"/>
    <w:rsid w:val="00863E05"/>
    <w:rsid w:val="00865ACA"/>
    <w:rsid w:val="00865D28"/>
    <w:rsid w:val="00865F85"/>
    <w:rsid w:val="00867C10"/>
    <w:rsid w:val="00870439"/>
    <w:rsid w:val="00870DA1"/>
    <w:rsid w:val="00872397"/>
    <w:rsid w:val="008818DB"/>
    <w:rsid w:val="00883F93"/>
    <w:rsid w:val="00884ADF"/>
    <w:rsid w:val="00884DB3"/>
    <w:rsid w:val="00885A9D"/>
    <w:rsid w:val="008864F6"/>
    <w:rsid w:val="0089049D"/>
    <w:rsid w:val="008928C9"/>
    <w:rsid w:val="008930CB"/>
    <w:rsid w:val="008938DC"/>
    <w:rsid w:val="00893FD1"/>
    <w:rsid w:val="00894429"/>
    <w:rsid w:val="00894836"/>
    <w:rsid w:val="00895172"/>
    <w:rsid w:val="00895680"/>
    <w:rsid w:val="00896DFF"/>
    <w:rsid w:val="0089762C"/>
    <w:rsid w:val="008A173B"/>
    <w:rsid w:val="008A1893"/>
    <w:rsid w:val="008A57E6"/>
    <w:rsid w:val="008A5B2B"/>
    <w:rsid w:val="008A6F81"/>
    <w:rsid w:val="008A769A"/>
    <w:rsid w:val="008A7C4F"/>
    <w:rsid w:val="008B0C9C"/>
    <w:rsid w:val="008B166D"/>
    <w:rsid w:val="008B17F4"/>
    <w:rsid w:val="008B3615"/>
    <w:rsid w:val="008B4AC4"/>
    <w:rsid w:val="008B50C8"/>
    <w:rsid w:val="008B5281"/>
    <w:rsid w:val="008B7E05"/>
    <w:rsid w:val="008C1797"/>
    <w:rsid w:val="008C219C"/>
    <w:rsid w:val="008C475E"/>
    <w:rsid w:val="008C5769"/>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82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5F0"/>
    <w:rsid w:val="00960F1E"/>
    <w:rsid w:val="009610DC"/>
    <w:rsid w:val="00961490"/>
    <w:rsid w:val="00962ECD"/>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359"/>
    <w:rsid w:val="009B09E0"/>
    <w:rsid w:val="009B0BC5"/>
    <w:rsid w:val="009B1247"/>
    <w:rsid w:val="009B32BD"/>
    <w:rsid w:val="009B6029"/>
    <w:rsid w:val="009B6971"/>
    <w:rsid w:val="009C27F1"/>
    <w:rsid w:val="009C3152"/>
    <w:rsid w:val="009C3257"/>
    <w:rsid w:val="009C40D0"/>
    <w:rsid w:val="009C4CFA"/>
    <w:rsid w:val="009C5070"/>
    <w:rsid w:val="009D112C"/>
    <w:rsid w:val="009D1385"/>
    <w:rsid w:val="009D42EA"/>
    <w:rsid w:val="009D47FA"/>
    <w:rsid w:val="009D4C5B"/>
    <w:rsid w:val="009D50D2"/>
    <w:rsid w:val="009D6BCA"/>
    <w:rsid w:val="009E0F62"/>
    <w:rsid w:val="009E4A58"/>
    <w:rsid w:val="009E5A2D"/>
    <w:rsid w:val="009E5AB2"/>
    <w:rsid w:val="009E6219"/>
    <w:rsid w:val="009F03B3"/>
    <w:rsid w:val="00A0096C"/>
    <w:rsid w:val="00A00AEA"/>
    <w:rsid w:val="00A00EE7"/>
    <w:rsid w:val="00A01757"/>
    <w:rsid w:val="00A028C0"/>
    <w:rsid w:val="00A02BAE"/>
    <w:rsid w:val="00A06A6B"/>
    <w:rsid w:val="00A07E47"/>
    <w:rsid w:val="00A129D0"/>
    <w:rsid w:val="00A12C33"/>
    <w:rsid w:val="00A138BA"/>
    <w:rsid w:val="00A144BD"/>
    <w:rsid w:val="00A14C25"/>
    <w:rsid w:val="00A14C8E"/>
    <w:rsid w:val="00A153D9"/>
    <w:rsid w:val="00A15F09"/>
    <w:rsid w:val="00A165FE"/>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61F"/>
    <w:rsid w:val="00A67866"/>
    <w:rsid w:val="00A70B07"/>
    <w:rsid w:val="00A723F8"/>
    <w:rsid w:val="00A77CCB"/>
    <w:rsid w:val="00A83D8D"/>
    <w:rsid w:val="00A8446B"/>
    <w:rsid w:val="00A8473F"/>
    <w:rsid w:val="00A862D6"/>
    <w:rsid w:val="00A8715E"/>
    <w:rsid w:val="00A9295B"/>
    <w:rsid w:val="00A93B09"/>
    <w:rsid w:val="00A952D7"/>
    <w:rsid w:val="00A956E8"/>
    <w:rsid w:val="00A963F7"/>
    <w:rsid w:val="00A96AD8"/>
    <w:rsid w:val="00AA052C"/>
    <w:rsid w:val="00AA1E45"/>
    <w:rsid w:val="00AA4286"/>
    <w:rsid w:val="00AA456B"/>
    <w:rsid w:val="00AA470B"/>
    <w:rsid w:val="00AA57F5"/>
    <w:rsid w:val="00AA672E"/>
    <w:rsid w:val="00AA6EC9"/>
    <w:rsid w:val="00AB4525"/>
    <w:rsid w:val="00AB6309"/>
    <w:rsid w:val="00AB6C5F"/>
    <w:rsid w:val="00AB7129"/>
    <w:rsid w:val="00AC27A6"/>
    <w:rsid w:val="00AC30F7"/>
    <w:rsid w:val="00AC317A"/>
    <w:rsid w:val="00AC3A5A"/>
    <w:rsid w:val="00AC3DA6"/>
    <w:rsid w:val="00AC4620"/>
    <w:rsid w:val="00AC4D95"/>
    <w:rsid w:val="00AC5DF4"/>
    <w:rsid w:val="00AD0AEF"/>
    <w:rsid w:val="00AD11B7"/>
    <w:rsid w:val="00AD1A94"/>
    <w:rsid w:val="00AD1C05"/>
    <w:rsid w:val="00AD4126"/>
    <w:rsid w:val="00AD421C"/>
    <w:rsid w:val="00AD44FA"/>
    <w:rsid w:val="00AE033F"/>
    <w:rsid w:val="00AE070A"/>
    <w:rsid w:val="00AE101C"/>
    <w:rsid w:val="00AE2A69"/>
    <w:rsid w:val="00AE37E5"/>
    <w:rsid w:val="00AE5EB4"/>
    <w:rsid w:val="00AF0C18"/>
    <w:rsid w:val="00AF47C5"/>
    <w:rsid w:val="00AF5398"/>
    <w:rsid w:val="00B0374A"/>
    <w:rsid w:val="00B037E5"/>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18F"/>
    <w:rsid w:val="00B378E5"/>
    <w:rsid w:val="00B430E7"/>
    <w:rsid w:val="00B4346D"/>
    <w:rsid w:val="00B440F4"/>
    <w:rsid w:val="00B447A5"/>
    <w:rsid w:val="00B4654C"/>
    <w:rsid w:val="00B47293"/>
    <w:rsid w:val="00B50E50"/>
    <w:rsid w:val="00B52120"/>
    <w:rsid w:val="00B54ABC"/>
    <w:rsid w:val="00B56FBE"/>
    <w:rsid w:val="00B60ACF"/>
    <w:rsid w:val="00B622A2"/>
    <w:rsid w:val="00B62B58"/>
    <w:rsid w:val="00B65149"/>
    <w:rsid w:val="00B66567"/>
    <w:rsid w:val="00B66F52"/>
    <w:rsid w:val="00B66FE5"/>
    <w:rsid w:val="00B72880"/>
    <w:rsid w:val="00B758BF"/>
    <w:rsid w:val="00B77EC8"/>
    <w:rsid w:val="00B80760"/>
    <w:rsid w:val="00B827A6"/>
    <w:rsid w:val="00B831CE"/>
    <w:rsid w:val="00B86677"/>
    <w:rsid w:val="00B87131"/>
    <w:rsid w:val="00B909B6"/>
    <w:rsid w:val="00B939B1"/>
    <w:rsid w:val="00B96081"/>
    <w:rsid w:val="00B96611"/>
    <w:rsid w:val="00B96D40"/>
    <w:rsid w:val="00B97386"/>
    <w:rsid w:val="00BA263B"/>
    <w:rsid w:val="00BA42B2"/>
    <w:rsid w:val="00BA54AF"/>
    <w:rsid w:val="00BA58D4"/>
    <w:rsid w:val="00BA5B9E"/>
    <w:rsid w:val="00BA7C9A"/>
    <w:rsid w:val="00BB26B4"/>
    <w:rsid w:val="00BB5F8F"/>
    <w:rsid w:val="00BB657A"/>
    <w:rsid w:val="00BC1A4E"/>
    <w:rsid w:val="00BC5DC7"/>
    <w:rsid w:val="00BC6B78"/>
    <w:rsid w:val="00BC6B8B"/>
    <w:rsid w:val="00BC73D8"/>
    <w:rsid w:val="00BC7D7F"/>
    <w:rsid w:val="00BD0E3F"/>
    <w:rsid w:val="00BD52D7"/>
    <w:rsid w:val="00BD5AD2"/>
    <w:rsid w:val="00BE22F3"/>
    <w:rsid w:val="00BE5B52"/>
    <w:rsid w:val="00BE7B8D"/>
    <w:rsid w:val="00BF0993"/>
    <w:rsid w:val="00BF10A9"/>
    <w:rsid w:val="00BF1703"/>
    <w:rsid w:val="00BF20B1"/>
    <w:rsid w:val="00BF224A"/>
    <w:rsid w:val="00BF231C"/>
    <w:rsid w:val="00BF51E5"/>
    <w:rsid w:val="00BF74A6"/>
    <w:rsid w:val="00C013AD"/>
    <w:rsid w:val="00C04904"/>
    <w:rsid w:val="00C056B3"/>
    <w:rsid w:val="00C07871"/>
    <w:rsid w:val="00C103E5"/>
    <w:rsid w:val="00C10736"/>
    <w:rsid w:val="00C12412"/>
    <w:rsid w:val="00C13319"/>
    <w:rsid w:val="00C13EE9"/>
    <w:rsid w:val="00C14D07"/>
    <w:rsid w:val="00C21540"/>
    <w:rsid w:val="00C21906"/>
    <w:rsid w:val="00C21BFA"/>
    <w:rsid w:val="00C24C8D"/>
    <w:rsid w:val="00C25FE2"/>
    <w:rsid w:val="00C26B53"/>
    <w:rsid w:val="00C279B2"/>
    <w:rsid w:val="00C33E50"/>
    <w:rsid w:val="00C34C20"/>
    <w:rsid w:val="00C35A3E"/>
    <w:rsid w:val="00C367D4"/>
    <w:rsid w:val="00C42130"/>
    <w:rsid w:val="00C423A4"/>
    <w:rsid w:val="00C423E3"/>
    <w:rsid w:val="00C4272C"/>
    <w:rsid w:val="00C433A0"/>
    <w:rsid w:val="00C44BF5"/>
    <w:rsid w:val="00C521D6"/>
    <w:rsid w:val="00C5398F"/>
    <w:rsid w:val="00C55232"/>
    <w:rsid w:val="00C553A4"/>
    <w:rsid w:val="00C55A06"/>
    <w:rsid w:val="00C55D03"/>
    <w:rsid w:val="00C601BC"/>
    <w:rsid w:val="00C6329F"/>
    <w:rsid w:val="00C63340"/>
    <w:rsid w:val="00C643F9"/>
    <w:rsid w:val="00C64E95"/>
    <w:rsid w:val="00C70871"/>
    <w:rsid w:val="00C71372"/>
    <w:rsid w:val="00C72410"/>
    <w:rsid w:val="00C7287F"/>
    <w:rsid w:val="00C80CB8"/>
    <w:rsid w:val="00C819F8"/>
    <w:rsid w:val="00C8248C"/>
    <w:rsid w:val="00C83354"/>
    <w:rsid w:val="00C84E33"/>
    <w:rsid w:val="00C86D6F"/>
    <w:rsid w:val="00C905FC"/>
    <w:rsid w:val="00C92D03"/>
    <w:rsid w:val="00C9319C"/>
    <w:rsid w:val="00C9435D"/>
    <w:rsid w:val="00C94DF2"/>
    <w:rsid w:val="00C96741"/>
    <w:rsid w:val="00CA12C1"/>
    <w:rsid w:val="00CA2D1B"/>
    <w:rsid w:val="00CA375D"/>
    <w:rsid w:val="00CA662A"/>
    <w:rsid w:val="00CA7AFD"/>
    <w:rsid w:val="00CA7C3C"/>
    <w:rsid w:val="00CB0189"/>
    <w:rsid w:val="00CB0BA2"/>
    <w:rsid w:val="00CB1A42"/>
    <w:rsid w:val="00CB1B0C"/>
    <w:rsid w:val="00CB2C0B"/>
    <w:rsid w:val="00CB517D"/>
    <w:rsid w:val="00CC035A"/>
    <w:rsid w:val="00CC038D"/>
    <w:rsid w:val="00CC08DB"/>
    <w:rsid w:val="00CC39FF"/>
    <w:rsid w:val="00CC3C2F"/>
    <w:rsid w:val="00CC4AC8"/>
    <w:rsid w:val="00CC5233"/>
    <w:rsid w:val="00CC5D18"/>
    <w:rsid w:val="00CC5DE6"/>
    <w:rsid w:val="00CC6E4E"/>
    <w:rsid w:val="00CC6E9B"/>
    <w:rsid w:val="00CC6FE8"/>
    <w:rsid w:val="00CC7202"/>
    <w:rsid w:val="00CD2808"/>
    <w:rsid w:val="00CD28BF"/>
    <w:rsid w:val="00CD4092"/>
    <w:rsid w:val="00CD4A20"/>
    <w:rsid w:val="00CD50A1"/>
    <w:rsid w:val="00CD519E"/>
    <w:rsid w:val="00CE0C4F"/>
    <w:rsid w:val="00CE136D"/>
    <w:rsid w:val="00CE30EA"/>
    <w:rsid w:val="00CE6D30"/>
    <w:rsid w:val="00CF048A"/>
    <w:rsid w:val="00CF155A"/>
    <w:rsid w:val="00CF15D6"/>
    <w:rsid w:val="00CF2947"/>
    <w:rsid w:val="00CF407E"/>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183"/>
    <w:rsid w:val="00D223DE"/>
    <w:rsid w:val="00D25E37"/>
    <w:rsid w:val="00D2661A"/>
    <w:rsid w:val="00D27582"/>
    <w:rsid w:val="00D27EC4"/>
    <w:rsid w:val="00D32719"/>
    <w:rsid w:val="00D32B59"/>
    <w:rsid w:val="00D33333"/>
    <w:rsid w:val="00D352A2"/>
    <w:rsid w:val="00D4162B"/>
    <w:rsid w:val="00D41A4A"/>
    <w:rsid w:val="00D4514F"/>
    <w:rsid w:val="00D451E2"/>
    <w:rsid w:val="00D45E89"/>
    <w:rsid w:val="00D45E8D"/>
    <w:rsid w:val="00D466AE"/>
    <w:rsid w:val="00D4734F"/>
    <w:rsid w:val="00D51BF3"/>
    <w:rsid w:val="00D553D9"/>
    <w:rsid w:val="00D6583C"/>
    <w:rsid w:val="00D66846"/>
    <w:rsid w:val="00D66E6E"/>
    <w:rsid w:val="00D675FB"/>
    <w:rsid w:val="00D71F25"/>
    <w:rsid w:val="00D72A9C"/>
    <w:rsid w:val="00D7349A"/>
    <w:rsid w:val="00D77031"/>
    <w:rsid w:val="00D84941"/>
    <w:rsid w:val="00D84FA1"/>
    <w:rsid w:val="00D851F0"/>
    <w:rsid w:val="00D86DB7"/>
    <w:rsid w:val="00D87BF5"/>
    <w:rsid w:val="00D90721"/>
    <w:rsid w:val="00D926D0"/>
    <w:rsid w:val="00D93030"/>
    <w:rsid w:val="00D950E1"/>
    <w:rsid w:val="00D952A6"/>
    <w:rsid w:val="00D95858"/>
    <w:rsid w:val="00D97F99"/>
    <w:rsid w:val="00DA1E08"/>
    <w:rsid w:val="00DA24F8"/>
    <w:rsid w:val="00DA28E8"/>
    <w:rsid w:val="00DA38D3"/>
    <w:rsid w:val="00DA3932"/>
    <w:rsid w:val="00DA3AFC"/>
    <w:rsid w:val="00DA57D0"/>
    <w:rsid w:val="00DA64F8"/>
    <w:rsid w:val="00DA6C15"/>
    <w:rsid w:val="00DB0258"/>
    <w:rsid w:val="00DB38EE"/>
    <w:rsid w:val="00DB498B"/>
    <w:rsid w:val="00DB4AB5"/>
    <w:rsid w:val="00DB66CA"/>
    <w:rsid w:val="00DB6BCA"/>
    <w:rsid w:val="00DB6F54"/>
    <w:rsid w:val="00DB73F7"/>
    <w:rsid w:val="00DC0321"/>
    <w:rsid w:val="00DC3067"/>
    <w:rsid w:val="00DC32B3"/>
    <w:rsid w:val="00DC370B"/>
    <w:rsid w:val="00DC5B90"/>
    <w:rsid w:val="00DD00FF"/>
    <w:rsid w:val="00DD0619"/>
    <w:rsid w:val="00DD06BD"/>
    <w:rsid w:val="00DD07FB"/>
    <w:rsid w:val="00DD25C6"/>
    <w:rsid w:val="00DD4FE5"/>
    <w:rsid w:val="00DD54B0"/>
    <w:rsid w:val="00DD57EE"/>
    <w:rsid w:val="00DD6BCC"/>
    <w:rsid w:val="00DD7354"/>
    <w:rsid w:val="00DE0A4B"/>
    <w:rsid w:val="00DE2410"/>
    <w:rsid w:val="00DE2939"/>
    <w:rsid w:val="00DE6E81"/>
    <w:rsid w:val="00DE703F"/>
    <w:rsid w:val="00DE7595"/>
    <w:rsid w:val="00DF0DB3"/>
    <w:rsid w:val="00DF1961"/>
    <w:rsid w:val="00DF1EC9"/>
    <w:rsid w:val="00DF44DE"/>
    <w:rsid w:val="00E01138"/>
    <w:rsid w:val="00E02DFB"/>
    <w:rsid w:val="00E030F9"/>
    <w:rsid w:val="00E0311A"/>
    <w:rsid w:val="00E03138"/>
    <w:rsid w:val="00E05FFE"/>
    <w:rsid w:val="00E06404"/>
    <w:rsid w:val="00E11A85"/>
    <w:rsid w:val="00E12495"/>
    <w:rsid w:val="00E13222"/>
    <w:rsid w:val="00E15CCD"/>
    <w:rsid w:val="00E202EF"/>
    <w:rsid w:val="00E210B5"/>
    <w:rsid w:val="00E21F95"/>
    <w:rsid w:val="00E2552F"/>
    <w:rsid w:val="00E3137A"/>
    <w:rsid w:val="00E324E2"/>
    <w:rsid w:val="00E32CCF"/>
    <w:rsid w:val="00E32E03"/>
    <w:rsid w:val="00E34A98"/>
    <w:rsid w:val="00E35D1E"/>
    <w:rsid w:val="00E364F9"/>
    <w:rsid w:val="00E365FA"/>
    <w:rsid w:val="00E36789"/>
    <w:rsid w:val="00E44A83"/>
    <w:rsid w:val="00E502C1"/>
    <w:rsid w:val="00E502DD"/>
    <w:rsid w:val="00E50D3A"/>
    <w:rsid w:val="00E51387"/>
    <w:rsid w:val="00E51E68"/>
    <w:rsid w:val="00E52EFD"/>
    <w:rsid w:val="00E5408A"/>
    <w:rsid w:val="00E54E36"/>
    <w:rsid w:val="00E56800"/>
    <w:rsid w:val="00E60C63"/>
    <w:rsid w:val="00E62FF9"/>
    <w:rsid w:val="00E635D6"/>
    <w:rsid w:val="00E639BC"/>
    <w:rsid w:val="00E65775"/>
    <w:rsid w:val="00E664CC"/>
    <w:rsid w:val="00E70388"/>
    <w:rsid w:val="00E70F92"/>
    <w:rsid w:val="00E74313"/>
    <w:rsid w:val="00E74626"/>
    <w:rsid w:val="00E74C54"/>
    <w:rsid w:val="00E77A03"/>
    <w:rsid w:val="00E822E8"/>
    <w:rsid w:val="00E82554"/>
    <w:rsid w:val="00E82606"/>
    <w:rsid w:val="00E831C1"/>
    <w:rsid w:val="00E846C8"/>
    <w:rsid w:val="00E84934"/>
    <w:rsid w:val="00E84957"/>
    <w:rsid w:val="00E84A55"/>
    <w:rsid w:val="00E85B63"/>
    <w:rsid w:val="00E85BFF"/>
    <w:rsid w:val="00E86BA0"/>
    <w:rsid w:val="00E90391"/>
    <w:rsid w:val="00E906C2"/>
    <w:rsid w:val="00E91246"/>
    <w:rsid w:val="00E9311F"/>
    <w:rsid w:val="00E934D1"/>
    <w:rsid w:val="00E94AF0"/>
    <w:rsid w:val="00E95D13"/>
    <w:rsid w:val="00E95DD3"/>
    <w:rsid w:val="00E969D5"/>
    <w:rsid w:val="00EA58D1"/>
    <w:rsid w:val="00EA5907"/>
    <w:rsid w:val="00EA61BC"/>
    <w:rsid w:val="00EA681A"/>
    <w:rsid w:val="00EA735B"/>
    <w:rsid w:val="00EB1719"/>
    <w:rsid w:val="00EB1E69"/>
    <w:rsid w:val="00EB2086"/>
    <w:rsid w:val="00EB2E59"/>
    <w:rsid w:val="00EB31ED"/>
    <w:rsid w:val="00EB5EDF"/>
    <w:rsid w:val="00EB60FE"/>
    <w:rsid w:val="00EB74DB"/>
    <w:rsid w:val="00EC5359"/>
    <w:rsid w:val="00EC562A"/>
    <w:rsid w:val="00EC5BDA"/>
    <w:rsid w:val="00EC7C3F"/>
    <w:rsid w:val="00ED067A"/>
    <w:rsid w:val="00ED2B50"/>
    <w:rsid w:val="00ED6238"/>
    <w:rsid w:val="00EE0350"/>
    <w:rsid w:val="00EE0719"/>
    <w:rsid w:val="00EE0E80"/>
    <w:rsid w:val="00EE613F"/>
    <w:rsid w:val="00EE6C44"/>
    <w:rsid w:val="00EE7295"/>
    <w:rsid w:val="00EE7869"/>
    <w:rsid w:val="00EF054A"/>
    <w:rsid w:val="00EF3235"/>
    <w:rsid w:val="00EF38FB"/>
    <w:rsid w:val="00EF3D79"/>
    <w:rsid w:val="00EF4C87"/>
    <w:rsid w:val="00EF7B02"/>
    <w:rsid w:val="00EF7E72"/>
    <w:rsid w:val="00F01A12"/>
    <w:rsid w:val="00F06D37"/>
    <w:rsid w:val="00F07B9D"/>
    <w:rsid w:val="00F11586"/>
    <w:rsid w:val="00F1183B"/>
    <w:rsid w:val="00F11C9F"/>
    <w:rsid w:val="00F12263"/>
    <w:rsid w:val="00F1409D"/>
    <w:rsid w:val="00F14214"/>
    <w:rsid w:val="00F157A9"/>
    <w:rsid w:val="00F16F00"/>
    <w:rsid w:val="00F2351D"/>
    <w:rsid w:val="00F241ED"/>
    <w:rsid w:val="00F2594B"/>
    <w:rsid w:val="00F25BB6"/>
    <w:rsid w:val="00F26B7E"/>
    <w:rsid w:val="00F27A3B"/>
    <w:rsid w:val="00F300A2"/>
    <w:rsid w:val="00F30BC3"/>
    <w:rsid w:val="00F32780"/>
    <w:rsid w:val="00F33817"/>
    <w:rsid w:val="00F33B64"/>
    <w:rsid w:val="00F420D5"/>
    <w:rsid w:val="00F451EA"/>
    <w:rsid w:val="00F45447"/>
    <w:rsid w:val="00F456C6"/>
    <w:rsid w:val="00F4577B"/>
    <w:rsid w:val="00F46496"/>
    <w:rsid w:val="00F474D0"/>
    <w:rsid w:val="00F50179"/>
    <w:rsid w:val="00F515EE"/>
    <w:rsid w:val="00F51A79"/>
    <w:rsid w:val="00F56511"/>
    <w:rsid w:val="00F6194E"/>
    <w:rsid w:val="00F61CC1"/>
    <w:rsid w:val="00F623AC"/>
    <w:rsid w:val="00F6412A"/>
    <w:rsid w:val="00F65893"/>
    <w:rsid w:val="00F66A4A"/>
    <w:rsid w:val="00F71E22"/>
    <w:rsid w:val="00F72142"/>
    <w:rsid w:val="00F72AE7"/>
    <w:rsid w:val="00F833BA"/>
    <w:rsid w:val="00F847C2"/>
    <w:rsid w:val="00F84FD0"/>
    <w:rsid w:val="00F859A8"/>
    <w:rsid w:val="00F86D87"/>
    <w:rsid w:val="00F9108B"/>
    <w:rsid w:val="00F91349"/>
    <w:rsid w:val="00F93A8A"/>
    <w:rsid w:val="00F95248"/>
    <w:rsid w:val="00F956A9"/>
    <w:rsid w:val="00F963ED"/>
    <w:rsid w:val="00F966CF"/>
    <w:rsid w:val="00F96CAE"/>
    <w:rsid w:val="00F97C99"/>
    <w:rsid w:val="00FA4E26"/>
    <w:rsid w:val="00FA662D"/>
    <w:rsid w:val="00FA6918"/>
    <w:rsid w:val="00FA73B1"/>
    <w:rsid w:val="00FB0CB9"/>
    <w:rsid w:val="00FB231D"/>
    <w:rsid w:val="00FB338D"/>
    <w:rsid w:val="00FB45F1"/>
    <w:rsid w:val="00FB4A72"/>
    <w:rsid w:val="00FB54E8"/>
    <w:rsid w:val="00FB7054"/>
    <w:rsid w:val="00FC17B7"/>
    <w:rsid w:val="00FC2CB7"/>
    <w:rsid w:val="00FC4090"/>
    <w:rsid w:val="00FC55B4"/>
    <w:rsid w:val="00FC56ED"/>
    <w:rsid w:val="00FD00E6"/>
    <w:rsid w:val="00FD09A1"/>
    <w:rsid w:val="00FD2A7C"/>
    <w:rsid w:val="00FD59EB"/>
    <w:rsid w:val="00FD7299"/>
    <w:rsid w:val="00FE1FBE"/>
    <w:rsid w:val="00FE3901"/>
    <w:rsid w:val="00FE39D3"/>
    <w:rsid w:val="00FE4BCE"/>
    <w:rsid w:val="00FE54AE"/>
    <w:rsid w:val="00FE576A"/>
    <w:rsid w:val="00FE735E"/>
    <w:rsid w:val="00FE7E79"/>
    <w:rsid w:val="00FF2B17"/>
    <w:rsid w:val="00FF3E7D"/>
    <w:rsid w:val="00FF5B99"/>
    <w:rsid w:val="00FF730C"/>
    <w:rsid w:val="00FF73F4"/>
    <w:rsid w:val="00FF7CE4"/>
    <w:rsid w:val="00FF7E39"/>
    <w:rsid w:val="06B64A6C"/>
    <w:rsid w:val="06BC02D5"/>
    <w:rsid w:val="08BF40AC"/>
    <w:rsid w:val="0A0F16B0"/>
    <w:rsid w:val="0B6305ED"/>
    <w:rsid w:val="0BC5416A"/>
    <w:rsid w:val="0C2474AF"/>
    <w:rsid w:val="0EFC5FAE"/>
    <w:rsid w:val="0F102871"/>
    <w:rsid w:val="11671785"/>
    <w:rsid w:val="123F1DBA"/>
    <w:rsid w:val="14C03686"/>
    <w:rsid w:val="14E82BDD"/>
    <w:rsid w:val="198253AE"/>
    <w:rsid w:val="198738B2"/>
    <w:rsid w:val="1C214E4B"/>
    <w:rsid w:val="1D953E47"/>
    <w:rsid w:val="1DA97FC0"/>
    <w:rsid w:val="1EB321B3"/>
    <w:rsid w:val="1ECC0E79"/>
    <w:rsid w:val="1F8644CC"/>
    <w:rsid w:val="20DD180E"/>
    <w:rsid w:val="21232675"/>
    <w:rsid w:val="21403C14"/>
    <w:rsid w:val="21436EFA"/>
    <w:rsid w:val="221F6703"/>
    <w:rsid w:val="224A1114"/>
    <w:rsid w:val="22D4654E"/>
    <w:rsid w:val="23EF1892"/>
    <w:rsid w:val="2420293E"/>
    <w:rsid w:val="28485A15"/>
    <w:rsid w:val="289F583D"/>
    <w:rsid w:val="2B632B65"/>
    <w:rsid w:val="2D0A773C"/>
    <w:rsid w:val="2D802311"/>
    <w:rsid w:val="2E9802A8"/>
    <w:rsid w:val="31030681"/>
    <w:rsid w:val="32B876D8"/>
    <w:rsid w:val="34391824"/>
    <w:rsid w:val="35B444DF"/>
    <w:rsid w:val="3AB2400C"/>
    <w:rsid w:val="3B0E7007"/>
    <w:rsid w:val="3BB014AF"/>
    <w:rsid w:val="3E4221B9"/>
    <w:rsid w:val="3EBB5F46"/>
    <w:rsid w:val="3EED2A1A"/>
    <w:rsid w:val="3EF91BE8"/>
    <w:rsid w:val="3EFF67ED"/>
    <w:rsid w:val="3FAF1A7E"/>
    <w:rsid w:val="3FF93496"/>
    <w:rsid w:val="40363F4D"/>
    <w:rsid w:val="40A1586A"/>
    <w:rsid w:val="41761003"/>
    <w:rsid w:val="41F670F3"/>
    <w:rsid w:val="42417305"/>
    <w:rsid w:val="432C5DEE"/>
    <w:rsid w:val="444906F3"/>
    <w:rsid w:val="44B92DBD"/>
    <w:rsid w:val="44C8037B"/>
    <w:rsid w:val="44F71EFD"/>
    <w:rsid w:val="450B3A5F"/>
    <w:rsid w:val="45185930"/>
    <w:rsid w:val="46EE5581"/>
    <w:rsid w:val="496C09BD"/>
    <w:rsid w:val="497C0707"/>
    <w:rsid w:val="4B1621B1"/>
    <w:rsid w:val="4B4221F8"/>
    <w:rsid w:val="4CFA4C80"/>
    <w:rsid w:val="4F0E056F"/>
    <w:rsid w:val="4F0F5FB3"/>
    <w:rsid w:val="4F6D10F1"/>
    <w:rsid w:val="51257735"/>
    <w:rsid w:val="53822BBB"/>
    <w:rsid w:val="546E1AAF"/>
    <w:rsid w:val="55C0633B"/>
    <w:rsid w:val="573E5EA3"/>
    <w:rsid w:val="577E64AD"/>
    <w:rsid w:val="57835EA0"/>
    <w:rsid w:val="57A8303A"/>
    <w:rsid w:val="5813309A"/>
    <w:rsid w:val="586C4519"/>
    <w:rsid w:val="58B76099"/>
    <w:rsid w:val="58F702C5"/>
    <w:rsid w:val="5989087C"/>
    <w:rsid w:val="5AA36E51"/>
    <w:rsid w:val="5AB3646E"/>
    <w:rsid w:val="5BA42F78"/>
    <w:rsid w:val="5BA80BCA"/>
    <w:rsid w:val="5DB12963"/>
    <w:rsid w:val="5E856373"/>
    <w:rsid w:val="5EC92704"/>
    <w:rsid w:val="5EDD2E98"/>
    <w:rsid w:val="5F9E7398"/>
    <w:rsid w:val="614C4F26"/>
    <w:rsid w:val="63DD455C"/>
    <w:rsid w:val="642F7CE0"/>
    <w:rsid w:val="64D771FD"/>
    <w:rsid w:val="65EB7404"/>
    <w:rsid w:val="664B1C51"/>
    <w:rsid w:val="671F55B7"/>
    <w:rsid w:val="6D1E2392"/>
    <w:rsid w:val="6D3927FC"/>
    <w:rsid w:val="6EA12FDA"/>
    <w:rsid w:val="6F541B76"/>
    <w:rsid w:val="6F651FD5"/>
    <w:rsid w:val="70425E72"/>
    <w:rsid w:val="70A628A5"/>
    <w:rsid w:val="729C539E"/>
    <w:rsid w:val="757E45FD"/>
    <w:rsid w:val="767D0110"/>
    <w:rsid w:val="7A8F521B"/>
    <w:rsid w:val="7B871525"/>
    <w:rsid w:val="7BC462D5"/>
    <w:rsid w:val="7BCC6F38"/>
    <w:rsid w:val="7C10151B"/>
    <w:rsid w:val="7C741CFF"/>
    <w:rsid w:val="7F4B7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rFonts w:ascii="Times New Roman" w:hAnsi="Times New Roman"/>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正文1"/>
    <w:qFormat/>
    <w:uiPriority w:val="0"/>
    <w:pPr>
      <w:jc w:val="both"/>
    </w:pPr>
    <w:rPr>
      <w:rFonts w:ascii="Calibri" w:hAnsi="Calibri" w:eastAsia="宋体" w:cs="Calibri"/>
      <w:kern w:val="2"/>
      <w:sz w:val="21"/>
      <w:szCs w:val="21"/>
      <w:lang w:val="en-US" w:eastAsia="zh-CN" w:bidi="ar-SA"/>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终结线"/>
    <w:basedOn w:val="1"/>
    <w:autoRedefine/>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C85F24126341D5BBDDC41FD5CEF0BA"/>
        <w:style w:val=""/>
        <w:category>
          <w:name w:val="常规"/>
          <w:gallery w:val="placeholder"/>
        </w:category>
        <w:types>
          <w:type w:val="bbPlcHdr"/>
        </w:types>
        <w:behaviors>
          <w:behavior w:val="content"/>
        </w:behaviors>
        <w:description w:val=""/>
        <w:guid w:val="{25D76FA2-B77A-4FE4-8B26-57ACA01308BF}"/>
      </w:docPartPr>
      <w:docPartBody>
        <w:p w14:paraId="13BEBC3E">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B43A1E"/>
    <w:rsid w:val="0009508B"/>
    <w:rsid w:val="00131489"/>
    <w:rsid w:val="004954E7"/>
    <w:rsid w:val="004F3A4B"/>
    <w:rsid w:val="006202CA"/>
    <w:rsid w:val="006A364D"/>
    <w:rsid w:val="008D76F6"/>
    <w:rsid w:val="009A5624"/>
    <w:rsid w:val="00AA5CA8"/>
    <w:rsid w:val="00AB4525"/>
    <w:rsid w:val="00B43A1E"/>
    <w:rsid w:val="00B96611"/>
    <w:rsid w:val="00C07871"/>
    <w:rsid w:val="00D324DE"/>
    <w:rsid w:val="00EC7C3F"/>
    <w:rsid w:val="00F268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3C85F24126341D5BBDDC41FD5CEF0B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93C14-1AF0-4BA7-85DF-EAC983BB2478}">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6</Pages>
  <Words>1343</Words>
  <Characters>1620</Characters>
  <Lines>14</Lines>
  <Paragraphs>4</Paragraphs>
  <TotalTime>12</TotalTime>
  <ScaleCrop>false</ScaleCrop>
  <LinksUpToDate>false</LinksUpToDate>
  <CharactersWithSpaces>1674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2025-07-30T08:48:00Z</dcterms:created>
  <dc:creator>果蔬协会</dc:creator>
  <dc:description>&lt;config cover="true" show_menu="true" version="1.0.0" doctype="SDKXY"&gt;
&lt;/config&gt;</dc:description>
  <cp:lastModifiedBy>呼市计算机维护</cp:lastModifiedBy>
  <cp:lastPrinted>2021-02-02T08:22:00Z</cp:lastPrinted>
  <dcterms:modified xsi:type="dcterms:W3CDTF">2025-12-30T05:30:15Z</dcterms:modified>
  <dc:title>团体标准</dc:title>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eyJoZGlkIjoiOWU0M2E4M2IzNWRkYTIzODM1MWI2NmNiYTUxNWJiMWIiLCJ1c2VySWQiOiIxNzc2MTI4NDkyIn0=</vt:lpwstr>
  </property>
  <property fmtid="{D5CDD505-2E9C-101B-9397-08002B2CF9AE}" pid="15" name="KSOProductBuildVer">
    <vt:lpwstr>2052-12.1.0.24034</vt:lpwstr>
  </property>
  <property fmtid="{D5CDD505-2E9C-101B-9397-08002B2CF9AE}" pid="16" name="ICV">
    <vt:lpwstr>9B208C8B8BFC47A6A55439D42A27C3AA_13</vt:lpwstr>
  </property>
</Properties>
</file>